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ADE99" w14:textId="77777777" w:rsidR="00F9502B" w:rsidRPr="00F9502B" w:rsidRDefault="00F9502B" w:rsidP="00F9502B">
      <w:pPr>
        <w:suppressAutoHyphens/>
        <w:autoSpaceDE w:val="0"/>
        <w:autoSpaceDN w:val="0"/>
        <w:adjustRightInd w:val="0"/>
        <w:spacing w:line="202" w:lineRule="auto"/>
        <w:textAlignment w:val="center"/>
        <w:rPr>
          <w:rFonts w:ascii="CoHeadline-Regular" w:hAnsi="CoHeadline-Regular" w:cs="CoHeadline-Regular"/>
          <w:color w:val="C2004D"/>
          <w:spacing w:val="4"/>
          <w:sz w:val="44"/>
          <w:szCs w:val="44"/>
        </w:rPr>
      </w:pPr>
      <w:r w:rsidRPr="00F9502B">
        <w:rPr>
          <w:rFonts w:ascii="CoHeadline-Regular" w:hAnsi="CoHeadline-Regular" w:cs="CoHeadline-Regular"/>
          <w:color w:val="C2004D"/>
          <w:spacing w:val="4"/>
          <w:sz w:val="44"/>
          <w:szCs w:val="44"/>
        </w:rPr>
        <w:t>Europa Atlántica y Tierra Santa</w:t>
      </w:r>
    </w:p>
    <w:p w14:paraId="688A415C" w14:textId="77777777" w:rsidR="00F9502B" w:rsidRPr="00F9502B" w:rsidRDefault="00F9502B" w:rsidP="00F9502B">
      <w:pPr>
        <w:autoSpaceDE w:val="0"/>
        <w:autoSpaceDN w:val="0"/>
        <w:adjustRightInd w:val="0"/>
        <w:spacing w:line="202" w:lineRule="auto"/>
        <w:textAlignment w:val="center"/>
        <w:rPr>
          <w:rFonts w:ascii="Router-Book" w:hAnsi="Router-Book" w:cs="Router-Book"/>
          <w:color w:val="C2004D"/>
          <w:spacing w:val="3"/>
          <w:position w:val="2"/>
          <w:sz w:val="26"/>
          <w:szCs w:val="26"/>
        </w:rPr>
      </w:pPr>
      <w:r w:rsidRPr="00F9502B">
        <w:rPr>
          <w:rFonts w:ascii="Router-Book" w:hAnsi="Router-Book" w:cs="Router-Book"/>
          <w:color w:val="C2004D"/>
          <w:spacing w:val="3"/>
          <w:position w:val="2"/>
          <w:sz w:val="26"/>
          <w:szCs w:val="26"/>
        </w:rPr>
        <w:t>De Madrid a Tel Aviv</w:t>
      </w:r>
    </w:p>
    <w:p w14:paraId="5943F683" w14:textId="77777777" w:rsidR="00F9502B" w:rsidRDefault="00F9502B" w:rsidP="00F9502B">
      <w:pPr>
        <w:pStyle w:val="codigocabecera"/>
        <w:spacing w:line="202" w:lineRule="auto"/>
        <w:jc w:val="left"/>
      </w:pPr>
      <w:r>
        <w:t>C-48878</w:t>
      </w:r>
    </w:p>
    <w:p w14:paraId="48887611" w14:textId="56120742" w:rsidR="00957DB7" w:rsidRDefault="00F9502B" w:rsidP="00F9502B">
      <w:pPr>
        <w:pStyle w:val="Ningnestilodeprrafo"/>
        <w:spacing w:line="20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20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73139A73" w14:textId="77777777" w:rsidR="00F9502B" w:rsidRDefault="00957DB7" w:rsidP="00F9502B">
      <w:pPr>
        <w:pStyle w:val="nochescabecera"/>
        <w:spacing w:line="202" w:lineRule="auto"/>
      </w:pPr>
      <w:r>
        <w:rPr>
          <w:rFonts w:ascii="Router-Bold" w:hAnsi="Router-Bold" w:cs="Router-Bold"/>
          <w:b/>
          <w:bCs/>
          <w:spacing w:val="-5"/>
        </w:rPr>
        <w:t xml:space="preserve">NOCHES  </w:t>
      </w:r>
      <w:r w:rsidR="00F9502B">
        <w:t>Madrid 2. Burdeos 1. Orleans 1. Londres 3. París 4. Jerusalén 3. Haifa 2. Tel Aviv 2.</w:t>
      </w:r>
    </w:p>
    <w:p w14:paraId="1899E14E" w14:textId="5219346C" w:rsidR="0085440A" w:rsidRDefault="0085440A" w:rsidP="00F9502B">
      <w:pPr>
        <w:pStyle w:val="Ningnestilodeprrafo"/>
        <w:spacing w:line="202" w:lineRule="auto"/>
        <w:rPr>
          <w:rFonts w:ascii="CoHeadline-Regular" w:hAnsi="CoHeadline-Regular" w:cs="CoHeadline-Regular"/>
          <w:color w:val="C6B012"/>
          <w:w w:val="90"/>
        </w:rPr>
      </w:pPr>
    </w:p>
    <w:p w14:paraId="008971AF"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1º (Martes) AMERICA-MADRID</w:t>
      </w:r>
    </w:p>
    <w:p w14:paraId="33DAFD59"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ok" w:hAnsi="Router-Book" w:cs="Router-Book"/>
          <w:color w:val="000000"/>
          <w:w w:val="90"/>
          <w:sz w:val="16"/>
          <w:szCs w:val="16"/>
        </w:rPr>
        <w:t>Salida en vuelo intercontinental hacia Madrid. Noche a bordo.</w:t>
      </w:r>
    </w:p>
    <w:p w14:paraId="733610B4"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7C2BB8C5"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2º (Miércoles) MADRID</w:t>
      </w:r>
    </w:p>
    <w:p w14:paraId="345C4AE3"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ok" w:hAnsi="Router-Book" w:cs="Router-Book"/>
          <w:color w:val="000000"/>
          <w:w w:val="90"/>
          <w:sz w:val="16"/>
          <w:szCs w:val="16"/>
        </w:rPr>
        <w:t xml:space="preserve">Llegada al aeropuerto internacional de Madrid-Barajas. Asistencia y traslado al hotel. </w:t>
      </w:r>
      <w:r w:rsidRPr="00F9502B">
        <w:rPr>
          <w:rFonts w:ascii="Router-Bold" w:hAnsi="Router-Bold" w:cs="Router-Bold"/>
          <w:b/>
          <w:bCs/>
          <w:color w:val="000000"/>
          <w:w w:val="90"/>
          <w:sz w:val="16"/>
          <w:szCs w:val="16"/>
        </w:rPr>
        <w:t>Alojamiento</w:t>
      </w:r>
      <w:r w:rsidRPr="00F9502B">
        <w:rPr>
          <w:rFonts w:ascii="Router-Book" w:hAnsi="Router-Book" w:cs="Router-Book"/>
          <w:color w:val="000000"/>
          <w:w w:val="90"/>
          <w:sz w:val="16"/>
          <w:szCs w:val="16"/>
        </w:rPr>
        <w:t xml:space="preserve"> y resto del día libre.</w:t>
      </w:r>
    </w:p>
    <w:p w14:paraId="53B1C0E7"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654240F9"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3º (Jueves) MADRID</w:t>
      </w:r>
    </w:p>
    <w:p w14:paraId="39C36F3E"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Alojamiento y desayuno.</w:t>
      </w:r>
      <w:r w:rsidRPr="00F9502B">
        <w:rPr>
          <w:rFonts w:ascii="Router-Book" w:hAnsi="Router-Book" w:cs="Router-Book"/>
          <w:color w:val="000000"/>
          <w:w w:val="90"/>
          <w:sz w:val="16"/>
          <w:szCs w:val="16"/>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198F6EC0"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2E986B55"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4º (Viernes) MADRID-BURDEOS</w:t>
      </w:r>
    </w:p>
    <w:p w14:paraId="285A5C78" w14:textId="77777777" w:rsidR="00F9502B" w:rsidRPr="00F9502B" w:rsidRDefault="00F9502B" w:rsidP="00F9502B">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F9502B">
        <w:rPr>
          <w:rFonts w:ascii="Router-Bold" w:hAnsi="Router-Bold" w:cs="Router-Bold"/>
          <w:b/>
          <w:bCs/>
          <w:color w:val="000000"/>
          <w:w w:val="90"/>
          <w:sz w:val="16"/>
          <w:szCs w:val="16"/>
        </w:rPr>
        <w:t>Alojamiento.</w:t>
      </w:r>
    </w:p>
    <w:p w14:paraId="2D9A311A"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0F5A6D31"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5º (Sábado) BURDEOS-VALLE DEL LOIRA-ORLEANS</w:t>
      </w:r>
    </w:p>
    <w:p w14:paraId="1B1BB3DD"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 xml:space="preserve">Desayuno. </w:t>
      </w:r>
      <w:r w:rsidRPr="00F9502B">
        <w:rPr>
          <w:rFonts w:ascii="Router-Book" w:hAnsi="Router-Book" w:cs="Router-Book"/>
          <w:color w:val="000000"/>
          <w:w w:val="90"/>
          <w:sz w:val="16"/>
          <w:szCs w:val="16"/>
        </w:rPr>
        <w:t>Salida vía</w:t>
      </w:r>
      <w:r w:rsidRPr="00F9502B">
        <w:rPr>
          <w:rFonts w:ascii="Router-Bold" w:hAnsi="Router-Bold" w:cs="Router-Bold"/>
          <w:b/>
          <w:bCs/>
          <w:color w:val="000000"/>
          <w:w w:val="90"/>
          <w:sz w:val="16"/>
          <w:szCs w:val="16"/>
        </w:rPr>
        <w:t xml:space="preserve"> </w:t>
      </w:r>
      <w:r w:rsidRPr="00F9502B">
        <w:rPr>
          <w:rFonts w:ascii="Router-Book" w:hAnsi="Router-Book" w:cs="Router-Book"/>
          <w:color w:val="000000"/>
          <w:w w:val="90"/>
          <w:sz w:val="16"/>
          <w:szCs w:val="16"/>
        </w:rPr>
        <w:t xml:space="preserve">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F9502B">
        <w:rPr>
          <w:rFonts w:ascii="Router-Bold" w:hAnsi="Router-Bold" w:cs="Router-Bold"/>
          <w:b/>
          <w:bCs/>
          <w:color w:val="000000"/>
          <w:w w:val="90"/>
          <w:sz w:val="16"/>
          <w:szCs w:val="16"/>
        </w:rPr>
        <w:t>Alojamiento</w:t>
      </w:r>
      <w:r w:rsidRPr="00F9502B">
        <w:rPr>
          <w:rFonts w:ascii="Router-Book" w:hAnsi="Router-Book" w:cs="Router-Book"/>
          <w:color w:val="000000"/>
          <w:w w:val="90"/>
          <w:sz w:val="16"/>
          <w:szCs w:val="16"/>
        </w:rPr>
        <w:t xml:space="preserve">. </w:t>
      </w:r>
    </w:p>
    <w:p w14:paraId="10CFEE91"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13FFFCE2"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6º (Domingo) ORLEANS-CALAIS-DOVER-LONDRES</w:t>
      </w:r>
    </w:p>
    <w:p w14:paraId="5E951329"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Salida hacia el puerto de Calais, donde se embarcará en el ferry para cruzar el Canal de la Mancha. Desembarque en el puerto inglés de Dover y continuación en nuestro autobús hasta llegar a Londres. </w:t>
      </w:r>
      <w:r w:rsidRPr="00F9502B">
        <w:rPr>
          <w:rFonts w:ascii="Router-Bold" w:hAnsi="Router-Bold" w:cs="Router-Bold"/>
          <w:b/>
          <w:bCs/>
          <w:color w:val="000000"/>
          <w:w w:val="90"/>
          <w:sz w:val="16"/>
          <w:szCs w:val="16"/>
        </w:rPr>
        <w:t>Alojamiento</w:t>
      </w:r>
      <w:r w:rsidRPr="00F9502B">
        <w:rPr>
          <w:rFonts w:ascii="Router-Book" w:hAnsi="Router-Book" w:cs="Router-Book"/>
          <w:color w:val="000000"/>
          <w:w w:val="90"/>
          <w:sz w:val="16"/>
          <w:szCs w:val="16"/>
        </w:rPr>
        <w:t>.</w:t>
      </w:r>
    </w:p>
    <w:p w14:paraId="180CFA6B"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44EF8B46" w14:textId="77777777" w:rsidR="00F9502B" w:rsidRPr="00F9502B" w:rsidRDefault="00F9502B" w:rsidP="006573E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7º (Lunes) LONDRES</w:t>
      </w:r>
    </w:p>
    <w:p w14:paraId="34BEE34F" w14:textId="77777777" w:rsidR="00F9502B" w:rsidRPr="00F9502B" w:rsidRDefault="00F9502B" w:rsidP="006573E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Alojamiento y desayuno</w:t>
      </w:r>
      <w:r w:rsidRPr="00F9502B">
        <w:rPr>
          <w:rFonts w:ascii="Router-Book" w:hAnsi="Router-Book" w:cs="Router-Book"/>
          <w:color w:val="000000"/>
          <w:w w:val="90"/>
          <w:sz w:val="16"/>
          <w:szCs w:val="16"/>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1A23103D" w14:textId="77777777" w:rsidR="00F9502B" w:rsidRPr="00F9502B" w:rsidRDefault="00F9502B" w:rsidP="006573EB">
      <w:pPr>
        <w:autoSpaceDE w:val="0"/>
        <w:autoSpaceDN w:val="0"/>
        <w:adjustRightInd w:val="0"/>
        <w:spacing w:line="202" w:lineRule="auto"/>
        <w:jc w:val="both"/>
        <w:textAlignment w:val="center"/>
        <w:rPr>
          <w:rFonts w:ascii="Router-Book" w:hAnsi="Router-Book" w:cs="Router-Book"/>
          <w:color w:val="000000"/>
          <w:w w:val="90"/>
          <w:sz w:val="16"/>
          <w:szCs w:val="16"/>
        </w:rPr>
      </w:pPr>
    </w:p>
    <w:p w14:paraId="4E32B306" w14:textId="77777777" w:rsidR="00F9502B" w:rsidRPr="00F9502B" w:rsidRDefault="00F9502B" w:rsidP="006573E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8º (Martes) LONDRES</w:t>
      </w:r>
    </w:p>
    <w:p w14:paraId="0A0AD63C" w14:textId="77777777" w:rsidR="00F9502B" w:rsidRPr="00F9502B" w:rsidRDefault="00F9502B" w:rsidP="006573E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Alojamiento y desayuno</w:t>
      </w:r>
      <w:r w:rsidRPr="00F9502B">
        <w:rPr>
          <w:rFonts w:ascii="Router-Book" w:hAnsi="Router-Book" w:cs="Router-Book"/>
          <w:color w:val="000000"/>
          <w:w w:val="90"/>
          <w:sz w:val="16"/>
          <w:szCs w:val="16"/>
        </w:rPr>
        <w:t xml:space="preserve">. Día libre para actividades personales, para seguir conociendo una de las capitales más animadas del mundo, realizar compras en sus afamados comercios o visitar algunos de sus museos. </w:t>
      </w:r>
    </w:p>
    <w:p w14:paraId="5CC9623C" w14:textId="77777777" w:rsidR="00F9502B" w:rsidRPr="00F9502B" w:rsidRDefault="00F9502B" w:rsidP="006573EB">
      <w:pPr>
        <w:autoSpaceDE w:val="0"/>
        <w:autoSpaceDN w:val="0"/>
        <w:adjustRightInd w:val="0"/>
        <w:spacing w:line="202" w:lineRule="auto"/>
        <w:jc w:val="both"/>
        <w:textAlignment w:val="center"/>
        <w:rPr>
          <w:rFonts w:ascii="Router-Book" w:hAnsi="Router-Book" w:cs="Router-Book"/>
          <w:color w:val="000000"/>
          <w:w w:val="90"/>
          <w:sz w:val="16"/>
          <w:szCs w:val="16"/>
        </w:rPr>
      </w:pPr>
    </w:p>
    <w:p w14:paraId="34CA789B" w14:textId="77777777" w:rsidR="00F9502B" w:rsidRPr="00F9502B" w:rsidRDefault="00F9502B" w:rsidP="006573E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9º (Miércoles) LONDRES-DOVER-CALAIS-PARIS</w:t>
      </w:r>
    </w:p>
    <w:p w14:paraId="56819FDC" w14:textId="77777777" w:rsidR="00F9502B" w:rsidRPr="00F9502B" w:rsidRDefault="00F9502B" w:rsidP="006573E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y salida hacia Dover para abordar el ferry y cruzar el Canal de la Mancha hacia Calais, ya en territorio francés continuaremos en nuestro autobús hacia París. </w:t>
      </w:r>
      <w:r w:rsidRPr="00F9502B">
        <w:rPr>
          <w:rFonts w:ascii="Router-Bold" w:hAnsi="Router-Bold" w:cs="Router-Bold"/>
          <w:b/>
          <w:bCs/>
          <w:color w:val="000000"/>
          <w:w w:val="90"/>
          <w:sz w:val="16"/>
          <w:szCs w:val="16"/>
        </w:rPr>
        <w:t>Alojamiento</w:t>
      </w:r>
      <w:r w:rsidRPr="00F9502B">
        <w:rPr>
          <w:rFonts w:ascii="Router-Book" w:hAnsi="Router-Book" w:cs="Router-Book"/>
          <w:color w:val="000000"/>
          <w:w w:val="90"/>
          <w:sz w:val="16"/>
          <w:szCs w:val="16"/>
        </w:rPr>
        <w:t xml:space="preserve">. Posibilidad de realizar opcionalmente una visita de “París iluminado” y un crucero por el Sena </w:t>
      </w:r>
    </w:p>
    <w:p w14:paraId="45DE94B0" w14:textId="77777777" w:rsidR="00F9502B" w:rsidRPr="00F9502B" w:rsidRDefault="00F9502B" w:rsidP="006573EB">
      <w:pPr>
        <w:autoSpaceDE w:val="0"/>
        <w:autoSpaceDN w:val="0"/>
        <w:adjustRightInd w:val="0"/>
        <w:spacing w:line="202" w:lineRule="auto"/>
        <w:jc w:val="both"/>
        <w:textAlignment w:val="center"/>
        <w:rPr>
          <w:rFonts w:ascii="Router-Book" w:hAnsi="Router-Book" w:cs="Router-Book"/>
          <w:color w:val="000000"/>
          <w:w w:val="90"/>
          <w:sz w:val="16"/>
          <w:szCs w:val="16"/>
        </w:rPr>
      </w:pPr>
    </w:p>
    <w:p w14:paraId="617C33D9" w14:textId="77777777" w:rsidR="006573EB" w:rsidRPr="006573EB" w:rsidRDefault="006573EB" w:rsidP="006573E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6573EB">
        <w:rPr>
          <w:rFonts w:ascii="Router-Bold" w:hAnsi="Router-Bold" w:cs="Router-Bold"/>
          <w:b/>
          <w:bCs/>
          <w:color w:val="D41217"/>
          <w:w w:val="90"/>
          <w:sz w:val="16"/>
          <w:szCs w:val="16"/>
        </w:rPr>
        <w:t>Día 10º (Jueves) PARIS</w:t>
      </w:r>
    </w:p>
    <w:p w14:paraId="74DDF434" w14:textId="77777777" w:rsidR="006573EB" w:rsidRPr="006573EB" w:rsidRDefault="006573EB" w:rsidP="006573EB">
      <w:pPr>
        <w:autoSpaceDE w:val="0"/>
        <w:autoSpaceDN w:val="0"/>
        <w:adjustRightInd w:val="0"/>
        <w:spacing w:line="202" w:lineRule="auto"/>
        <w:jc w:val="both"/>
        <w:textAlignment w:val="center"/>
        <w:rPr>
          <w:rFonts w:ascii="Router-Book" w:hAnsi="Router-Book" w:cs="Router-Book"/>
          <w:color w:val="000000"/>
          <w:w w:val="90"/>
          <w:sz w:val="16"/>
          <w:szCs w:val="16"/>
        </w:rPr>
      </w:pPr>
      <w:r w:rsidRPr="006573EB">
        <w:rPr>
          <w:rFonts w:ascii="Router-Bold" w:hAnsi="Router-Bold" w:cs="Router-Bold"/>
          <w:b/>
          <w:bCs/>
          <w:color w:val="000000"/>
          <w:w w:val="90"/>
          <w:sz w:val="16"/>
          <w:szCs w:val="16"/>
        </w:rPr>
        <w:t>Alojamiento y desayuno.</w:t>
      </w:r>
      <w:r w:rsidRPr="006573EB">
        <w:rPr>
          <w:rFonts w:ascii="Router-Book" w:hAnsi="Router-Book" w:cs="Router-Book"/>
          <w:color w:val="000000"/>
          <w:w w:val="90"/>
          <w:sz w:val="16"/>
          <w:szCs w:val="16"/>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nuestra excursión opcional, visitando el barrio de Montmartre o barrio Latino. </w:t>
      </w:r>
    </w:p>
    <w:p w14:paraId="01EE7012" w14:textId="77777777" w:rsidR="006573EB" w:rsidRPr="006573EB" w:rsidRDefault="006573EB" w:rsidP="006573EB">
      <w:pPr>
        <w:autoSpaceDE w:val="0"/>
        <w:autoSpaceDN w:val="0"/>
        <w:adjustRightInd w:val="0"/>
        <w:spacing w:line="202" w:lineRule="auto"/>
        <w:jc w:val="both"/>
        <w:textAlignment w:val="center"/>
        <w:rPr>
          <w:rFonts w:ascii="Router-Book" w:hAnsi="Router-Book" w:cs="Router-Book"/>
          <w:color w:val="000000"/>
          <w:w w:val="90"/>
          <w:sz w:val="16"/>
          <w:szCs w:val="16"/>
        </w:rPr>
      </w:pPr>
    </w:p>
    <w:p w14:paraId="334E1BB6" w14:textId="77777777" w:rsidR="006573EB" w:rsidRPr="006573EB" w:rsidRDefault="006573EB" w:rsidP="006573E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6573EB">
        <w:rPr>
          <w:rFonts w:ascii="Router-Bold" w:hAnsi="Router-Bold" w:cs="Router-Bold"/>
          <w:b/>
          <w:bCs/>
          <w:color w:val="D41217"/>
          <w:w w:val="90"/>
          <w:sz w:val="16"/>
          <w:szCs w:val="16"/>
        </w:rPr>
        <w:t>Día 11º (Viernes) PARIS</w:t>
      </w:r>
    </w:p>
    <w:p w14:paraId="5689DF4C" w14:textId="77777777" w:rsidR="006573EB" w:rsidRPr="006573EB" w:rsidRDefault="006573EB" w:rsidP="006573EB">
      <w:pPr>
        <w:autoSpaceDE w:val="0"/>
        <w:autoSpaceDN w:val="0"/>
        <w:adjustRightInd w:val="0"/>
        <w:spacing w:line="202" w:lineRule="auto"/>
        <w:jc w:val="both"/>
        <w:textAlignment w:val="center"/>
        <w:rPr>
          <w:rFonts w:ascii="Router-Book" w:hAnsi="Router-Book" w:cs="Router-Book"/>
          <w:color w:val="000000"/>
          <w:w w:val="90"/>
          <w:sz w:val="16"/>
          <w:szCs w:val="16"/>
        </w:rPr>
      </w:pPr>
      <w:r w:rsidRPr="006573EB">
        <w:rPr>
          <w:rFonts w:ascii="Router-Bold" w:hAnsi="Router-Bold" w:cs="Router-Bold"/>
          <w:b/>
          <w:bCs/>
          <w:color w:val="000000"/>
          <w:w w:val="90"/>
          <w:sz w:val="16"/>
          <w:szCs w:val="16"/>
        </w:rPr>
        <w:t>Alojamiento y desayuno.</w:t>
      </w:r>
      <w:r w:rsidRPr="006573EB">
        <w:rPr>
          <w:rFonts w:ascii="Router-Book" w:hAnsi="Router-Book" w:cs="Router-Book"/>
          <w:color w:val="000000"/>
          <w:w w:val="90"/>
          <w:sz w:val="16"/>
          <w:szCs w:val="16"/>
        </w:rPr>
        <w:t xml:space="preserve"> Día libre para actividades personales. Por la mañana recomendamos realizar una excursión opcional al magnífico Palacio de Versalles, declarado Patrimonio de la Humanidad, para conocer su imponente arquitectura y sus bellos jardines. Asimismo, podrá continuar descubriendo otros rincones con encanto de esta ciudad cosmopolita. (En caso de no poder realizar las excursiones opcionales mencionadas, se ofrecerán otras alternativas durante el curso del tour).</w:t>
      </w:r>
    </w:p>
    <w:p w14:paraId="09A83F36" w14:textId="77777777" w:rsidR="00F9502B" w:rsidRPr="00F9502B" w:rsidRDefault="00F9502B" w:rsidP="006573EB">
      <w:pPr>
        <w:autoSpaceDE w:val="0"/>
        <w:autoSpaceDN w:val="0"/>
        <w:adjustRightInd w:val="0"/>
        <w:spacing w:line="202" w:lineRule="auto"/>
        <w:jc w:val="both"/>
        <w:textAlignment w:val="center"/>
        <w:rPr>
          <w:rFonts w:ascii="Router-Book" w:hAnsi="Router-Book" w:cs="Router-Book"/>
          <w:color w:val="000000"/>
          <w:w w:val="90"/>
          <w:sz w:val="16"/>
          <w:szCs w:val="16"/>
        </w:rPr>
      </w:pPr>
    </w:p>
    <w:p w14:paraId="168DC15A" w14:textId="77777777" w:rsidR="00F9502B" w:rsidRPr="00F9502B" w:rsidRDefault="00F9502B" w:rsidP="006573E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12º (Sábado) PARIS</w:t>
      </w:r>
    </w:p>
    <w:p w14:paraId="573F5F27"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Alojamiento y desayuno</w:t>
      </w:r>
      <w:r w:rsidRPr="00F9502B">
        <w:rPr>
          <w:rFonts w:ascii="Router-Book" w:hAnsi="Router-Book" w:cs="Router-Book"/>
          <w:color w:val="000000"/>
          <w:w w:val="90"/>
          <w:sz w:val="16"/>
          <w:szCs w:val="16"/>
        </w:rPr>
        <w:t>. Día libre para seguir descubriendo la ciudad por su cuenta, caminar, realizar compras, probar su gastronomía, etc.</w:t>
      </w:r>
    </w:p>
    <w:p w14:paraId="3532439E"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6458E62E"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13º (Domingo) PARIS-JERUSALEN (avión)</w:t>
      </w:r>
    </w:p>
    <w:p w14:paraId="41834E20" w14:textId="77777777" w:rsidR="00F9502B" w:rsidRPr="00F9502B" w:rsidRDefault="00F9502B" w:rsidP="00F9502B">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Traslado al aeropuerto para tomar el avión con destino Jerusalén (boleto aéreo no incluido). Llegada y traslado al hotel. </w:t>
      </w:r>
      <w:r w:rsidRPr="00F9502B">
        <w:rPr>
          <w:rFonts w:ascii="Router-Bold" w:hAnsi="Router-Bold" w:cs="Router-Bold"/>
          <w:b/>
          <w:bCs/>
          <w:color w:val="000000"/>
          <w:w w:val="90"/>
          <w:sz w:val="16"/>
          <w:szCs w:val="16"/>
        </w:rPr>
        <w:t>Alojamiento.</w:t>
      </w:r>
    </w:p>
    <w:p w14:paraId="6558EC2D"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1F697049"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 xml:space="preserve">Día 14º (Lunes) JERUSALÉN </w:t>
      </w:r>
    </w:p>
    <w:p w14:paraId="2B05769D"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Salida hacia el Monte de los Olivos, para apreciar una magnifica vista de la ciudad. Continuamos al Jardín de Getsemaní y la Basílica de la Agonía.  Seguiremos hacia la Ciudad Antigua, subiremos a la Explanada del Templo (si fuera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w:t>
      </w:r>
      <w:r w:rsidRPr="00F9502B">
        <w:rPr>
          <w:rFonts w:ascii="Router-Bold" w:hAnsi="Router-Bold" w:cs="Router-Bold"/>
          <w:b/>
          <w:bCs/>
          <w:color w:val="000000"/>
          <w:w w:val="90"/>
          <w:sz w:val="16"/>
          <w:szCs w:val="16"/>
        </w:rPr>
        <w:t>Alojamiento.</w:t>
      </w:r>
      <w:r w:rsidRPr="00F9502B">
        <w:rPr>
          <w:rFonts w:ascii="Router-Book" w:hAnsi="Router-Book" w:cs="Router-Book"/>
          <w:color w:val="000000"/>
          <w:w w:val="90"/>
          <w:sz w:val="16"/>
          <w:szCs w:val="16"/>
        </w:rPr>
        <w:t xml:space="preserve">  Por la noche posibilidad de realizar en opcional un tour nocturno Show de Luces y Sonido en la Torre de David.</w:t>
      </w:r>
    </w:p>
    <w:p w14:paraId="0BA43390"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355ADC93"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Día 15º (Martes) JERUSALÉN</w:t>
      </w:r>
    </w:p>
    <w:p w14:paraId="79CCD541"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 xml:space="preserve">Desayuno. </w:t>
      </w:r>
      <w:r w:rsidRPr="00F9502B">
        <w:rPr>
          <w:rFonts w:ascii="Router-Book" w:hAnsi="Router-Book" w:cs="Router-Book"/>
          <w:color w:val="000000"/>
          <w:w w:val="90"/>
          <w:sz w:val="16"/>
          <w:szCs w:val="16"/>
        </w:rPr>
        <w:t xml:space="preserve">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w:t>
      </w:r>
      <w:r w:rsidRPr="00F9502B">
        <w:rPr>
          <w:rFonts w:ascii="Router-Bold" w:hAnsi="Router-Bold" w:cs="Router-Bold"/>
          <w:b/>
          <w:bCs/>
          <w:color w:val="000000"/>
          <w:w w:val="90"/>
          <w:sz w:val="16"/>
          <w:szCs w:val="16"/>
        </w:rPr>
        <w:t xml:space="preserve">Alojamiento. </w:t>
      </w:r>
      <w:r w:rsidRPr="00F9502B">
        <w:rPr>
          <w:rFonts w:ascii="Router-Book" w:hAnsi="Router-Book" w:cs="Router-Book"/>
          <w:color w:val="000000"/>
          <w:w w:val="90"/>
          <w:sz w:val="16"/>
          <w:szCs w:val="16"/>
        </w:rPr>
        <w:t>Posibilidad de realizar en opcional una visita a Belén.</w:t>
      </w:r>
    </w:p>
    <w:p w14:paraId="421E275C"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19D8BAEF"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 xml:space="preserve">Día 16º (Miércoles) JERUSALÉN–RIO JORDAN–GALILEA–HAIFA </w:t>
      </w:r>
    </w:p>
    <w:p w14:paraId="2A881361" w14:textId="77777777" w:rsidR="00F9502B" w:rsidRPr="00F9502B" w:rsidRDefault="00F9502B" w:rsidP="00F9502B">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w:t>
      </w:r>
      <w:r w:rsidRPr="00F9502B">
        <w:rPr>
          <w:rFonts w:ascii="Router-Bold" w:hAnsi="Router-Bold" w:cs="Router-Bold"/>
          <w:b/>
          <w:bCs/>
          <w:color w:val="000000"/>
          <w:w w:val="90"/>
          <w:sz w:val="16"/>
          <w:szCs w:val="16"/>
        </w:rPr>
        <w:t>Alojamiento.</w:t>
      </w:r>
    </w:p>
    <w:p w14:paraId="415C3EB0"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0ADDC699"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 xml:space="preserve">Día 17º (Jueves) HAIFA–ACRE–NAZARETH–HAIFA </w:t>
      </w:r>
    </w:p>
    <w:p w14:paraId="79189B31" w14:textId="77777777" w:rsidR="00F9502B" w:rsidRPr="00F9502B" w:rsidRDefault="00F9502B" w:rsidP="00F9502B">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Salida hasta Acre para visitar la antigua Fortaleza de los Cruzados. Continuación hasta Nazareth para visitar la Basílica de la Anunciación y la Carpintería de José. Seguimos hacia una bodega en la zona de la Galilea, para una degustación en esta región, conocida por los mejores vinos producidos en Israel. Retorno a Haifa. Continuamos hacia al Monte Carmelo, donde contemplaremos el Templo Bahaí y sus Jardines Persas, asimismo tendremos una vista panorámica de la ciudad y del puerto. </w:t>
      </w:r>
      <w:r w:rsidRPr="00F9502B">
        <w:rPr>
          <w:rFonts w:ascii="Router-Bold" w:hAnsi="Router-Bold" w:cs="Router-Bold"/>
          <w:b/>
          <w:bCs/>
          <w:color w:val="000000"/>
          <w:w w:val="90"/>
          <w:sz w:val="16"/>
          <w:szCs w:val="16"/>
        </w:rPr>
        <w:t>Alojamiento.</w:t>
      </w:r>
    </w:p>
    <w:p w14:paraId="4006AF2C"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5B7AF4F0"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 xml:space="preserve">Día 18º (Viernes)  HAIFA–CESÁREA–TEL AVIV </w:t>
      </w:r>
    </w:p>
    <w:p w14:paraId="17137FBE" w14:textId="77777777" w:rsidR="00F9502B" w:rsidRPr="00F9502B" w:rsidRDefault="00F9502B" w:rsidP="00F9502B">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Nos dirigiremos a Jaffa, uno de los puertos más antiguos del mundo. Disfrutaremos de tiempo libre en el Mercado de Pulgas y sus numerosas galerías de arte, artesanía y joyería. O posibilidad de traslado al hotel. </w:t>
      </w:r>
      <w:r w:rsidRPr="00F9502B">
        <w:rPr>
          <w:rFonts w:ascii="Router-Bold" w:hAnsi="Router-Bold" w:cs="Router-Bold"/>
          <w:b/>
          <w:bCs/>
          <w:color w:val="000000"/>
          <w:w w:val="90"/>
          <w:sz w:val="16"/>
          <w:szCs w:val="16"/>
        </w:rPr>
        <w:t xml:space="preserve">Alojamiento.  </w:t>
      </w:r>
    </w:p>
    <w:p w14:paraId="62186CB8"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5E0FC0BC" w14:textId="77777777" w:rsidR="00F9502B" w:rsidRPr="00F9502B" w:rsidRDefault="00F9502B" w:rsidP="00F9502B">
      <w:pPr>
        <w:suppressAutoHyphens/>
        <w:autoSpaceDE w:val="0"/>
        <w:autoSpaceDN w:val="0"/>
        <w:adjustRightInd w:val="0"/>
        <w:spacing w:line="202" w:lineRule="auto"/>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lastRenderedPageBreak/>
        <w:t>Día 19º (Sábado) TEL AVIV</w:t>
      </w:r>
    </w:p>
    <w:p w14:paraId="1D61C9BC"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Día libre. Posibilidad de realizar la excursión opcional a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w:t>
      </w:r>
      <w:r w:rsidRPr="00F9502B">
        <w:rPr>
          <w:rFonts w:ascii="Router-Bold" w:hAnsi="Router-Bold" w:cs="Router-Bold"/>
          <w:b/>
          <w:bCs/>
          <w:color w:val="000000"/>
          <w:w w:val="90"/>
          <w:sz w:val="16"/>
          <w:szCs w:val="16"/>
        </w:rPr>
        <w:t xml:space="preserve">Alojamiento. </w:t>
      </w:r>
    </w:p>
    <w:p w14:paraId="4B84F82E"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4731D01B" w14:textId="77777777" w:rsidR="00F9502B" w:rsidRPr="00F9502B" w:rsidRDefault="00F9502B" w:rsidP="00F9502B">
      <w:pPr>
        <w:autoSpaceDE w:val="0"/>
        <w:autoSpaceDN w:val="0"/>
        <w:adjustRightInd w:val="0"/>
        <w:spacing w:line="202" w:lineRule="auto"/>
        <w:jc w:val="both"/>
        <w:textAlignment w:val="center"/>
        <w:rPr>
          <w:rFonts w:ascii="Router-Bold" w:hAnsi="Router-Bold" w:cs="Router-Bold"/>
          <w:b/>
          <w:bCs/>
          <w:color w:val="D41217"/>
          <w:w w:val="90"/>
          <w:sz w:val="16"/>
          <w:szCs w:val="16"/>
        </w:rPr>
      </w:pPr>
      <w:r w:rsidRPr="00F9502B">
        <w:rPr>
          <w:rFonts w:ascii="Router-Bold" w:hAnsi="Router-Bold" w:cs="Router-Bold"/>
          <w:b/>
          <w:bCs/>
          <w:color w:val="D41217"/>
          <w:w w:val="90"/>
          <w:sz w:val="16"/>
          <w:szCs w:val="16"/>
        </w:rPr>
        <w:t xml:space="preserve">Día 20º (Domingo) TEL AVIV </w:t>
      </w:r>
    </w:p>
    <w:p w14:paraId="5D097C04" w14:textId="77777777" w:rsidR="00F9502B" w:rsidRPr="00F9502B" w:rsidRDefault="00F9502B" w:rsidP="00F9502B">
      <w:pPr>
        <w:autoSpaceDE w:val="0"/>
        <w:autoSpaceDN w:val="0"/>
        <w:adjustRightInd w:val="0"/>
        <w:spacing w:line="202" w:lineRule="auto"/>
        <w:jc w:val="both"/>
        <w:textAlignment w:val="center"/>
        <w:rPr>
          <w:rFonts w:ascii="Router-Bold" w:hAnsi="Router-Bold" w:cs="Router-Bold"/>
          <w:b/>
          <w:bCs/>
          <w:color w:val="000000"/>
          <w:w w:val="90"/>
          <w:sz w:val="16"/>
          <w:szCs w:val="16"/>
        </w:rPr>
      </w:pPr>
      <w:r w:rsidRPr="00F9502B">
        <w:rPr>
          <w:rFonts w:ascii="Router-Bold" w:hAnsi="Router-Bold" w:cs="Router-Bold"/>
          <w:b/>
          <w:bCs/>
          <w:color w:val="000000"/>
          <w:w w:val="90"/>
          <w:sz w:val="16"/>
          <w:szCs w:val="16"/>
        </w:rPr>
        <w:t>Desayuno.</w:t>
      </w:r>
      <w:r w:rsidRPr="00F9502B">
        <w:rPr>
          <w:rFonts w:ascii="Router-Book" w:hAnsi="Router-Book" w:cs="Router-Book"/>
          <w:color w:val="000000"/>
          <w:w w:val="90"/>
          <w:sz w:val="16"/>
          <w:szCs w:val="16"/>
        </w:rPr>
        <w:t xml:space="preserve"> A la hora indicada traslado al aeropuerto Ben Gurion. </w:t>
      </w:r>
      <w:r w:rsidRPr="00F9502B">
        <w:rPr>
          <w:rFonts w:ascii="Router-Bold" w:hAnsi="Router-Bold" w:cs="Router-Bold"/>
          <w:b/>
          <w:bCs/>
          <w:color w:val="000000"/>
          <w:w w:val="90"/>
          <w:sz w:val="16"/>
          <w:szCs w:val="16"/>
        </w:rPr>
        <w:t>Fin de los servicios.</w:t>
      </w:r>
    </w:p>
    <w:p w14:paraId="4FE787FC"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6"/>
          <w:szCs w:val="16"/>
        </w:rPr>
      </w:pPr>
    </w:p>
    <w:p w14:paraId="0058A2EC" w14:textId="77777777" w:rsidR="00F9502B" w:rsidRPr="00F9502B" w:rsidRDefault="00F9502B" w:rsidP="00F9502B">
      <w:pPr>
        <w:autoSpaceDE w:val="0"/>
        <w:autoSpaceDN w:val="0"/>
        <w:adjustRightInd w:val="0"/>
        <w:spacing w:line="202" w:lineRule="auto"/>
        <w:ind w:left="113" w:hanging="113"/>
        <w:jc w:val="both"/>
        <w:textAlignment w:val="center"/>
        <w:rPr>
          <w:rFonts w:ascii="Router-Bold" w:hAnsi="Router-Bold" w:cs="Router-Bold"/>
          <w:b/>
          <w:bCs/>
          <w:color w:val="000000"/>
          <w:w w:val="90"/>
          <w:sz w:val="14"/>
          <w:szCs w:val="14"/>
        </w:rPr>
      </w:pPr>
      <w:r w:rsidRPr="00F9502B">
        <w:rPr>
          <w:rFonts w:ascii="Router-Bold" w:hAnsi="Router-Bold" w:cs="Router-Bold"/>
          <w:b/>
          <w:bCs/>
          <w:color w:val="000000"/>
          <w:w w:val="90"/>
          <w:sz w:val="14"/>
          <w:szCs w:val="14"/>
        </w:rPr>
        <w:t xml:space="preserve">Notas: </w:t>
      </w:r>
    </w:p>
    <w:p w14:paraId="636ED913" w14:textId="77777777" w:rsidR="00F9502B" w:rsidRPr="00F9502B" w:rsidRDefault="00F9502B" w:rsidP="00F9502B">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w:t>
      </w:r>
      <w:r w:rsidRPr="00F9502B">
        <w:rPr>
          <w:rFonts w:ascii="Router-Book" w:hAnsi="Router-Book" w:cs="Router-Book"/>
          <w:color w:val="000000"/>
          <w:w w:val="90"/>
          <w:sz w:val="14"/>
          <w:szCs w:val="14"/>
        </w:rPr>
        <w:tab/>
        <w:t>Durante la celebración de Ferias, Congresos y Vinitech, el alojamiento podrá ser desviado a poblaciones cercanas a Burdeos.</w:t>
      </w:r>
    </w:p>
    <w:p w14:paraId="2E8AA797" w14:textId="77777777" w:rsidR="00F9502B" w:rsidRPr="00F9502B" w:rsidRDefault="00F9502B" w:rsidP="00F9502B">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w:t>
      </w:r>
      <w:r w:rsidRPr="00F9502B">
        <w:rPr>
          <w:rFonts w:ascii="Router-Book" w:hAnsi="Router-Book" w:cs="Router-Book"/>
          <w:color w:val="000000"/>
          <w:w w:val="90"/>
          <w:sz w:val="14"/>
          <w:szCs w:val="14"/>
        </w:rPr>
        <w:tab/>
        <w:t>Vuelos con llegada a Israel entre las 23:00-06:00 hrs, tendrán un suplemento.</w:t>
      </w:r>
    </w:p>
    <w:p w14:paraId="184C0D1F" w14:textId="77777777" w:rsidR="00F9502B" w:rsidRPr="00F9502B" w:rsidRDefault="00F9502B" w:rsidP="00F9502B">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w:t>
      </w:r>
      <w:r w:rsidRPr="00F9502B">
        <w:rPr>
          <w:rFonts w:ascii="Router-Book" w:hAnsi="Router-Book" w:cs="Router-Book"/>
          <w:color w:val="000000"/>
          <w:w w:val="90"/>
          <w:sz w:val="14"/>
          <w:szCs w:val="14"/>
        </w:rPr>
        <w:tab/>
        <w:t>Las excursiones opcionales en Tierra Santa, se deben reservar y pagar con antelación.</w:t>
      </w:r>
    </w:p>
    <w:p w14:paraId="38A019C1" w14:textId="77777777" w:rsidR="00F9502B" w:rsidRPr="00F9502B" w:rsidRDefault="00F9502B" w:rsidP="00F9502B">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w:t>
      </w:r>
      <w:r w:rsidRPr="00F9502B">
        <w:rPr>
          <w:rFonts w:ascii="Router-Book" w:hAnsi="Router-Book" w:cs="Router-Book"/>
          <w:color w:val="000000"/>
          <w:w w:val="90"/>
          <w:sz w:val="14"/>
          <w:szCs w:val="14"/>
        </w:rPr>
        <w:tab/>
        <w:t>El itinerario en Tierra Santa puede cambiar, pero sin variar el contenido del mismo.</w:t>
      </w:r>
    </w:p>
    <w:p w14:paraId="7108E37E" w14:textId="77777777" w:rsidR="00F9502B" w:rsidRPr="00F9502B" w:rsidRDefault="00F9502B" w:rsidP="00F9502B">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w:t>
      </w:r>
      <w:r w:rsidRPr="00F9502B">
        <w:rPr>
          <w:rFonts w:ascii="Router-Book" w:hAnsi="Router-Book" w:cs="Router-Book"/>
          <w:color w:val="000000"/>
          <w:w w:val="90"/>
          <w:sz w:val="14"/>
          <w:szCs w:val="14"/>
        </w:rPr>
        <w:tab/>
        <w:t>La entrada a Yad Vashem (Memorial del Holocausto) no está permitida a menores de 10 años.</w:t>
      </w:r>
    </w:p>
    <w:p w14:paraId="7D0C4591" w14:textId="77777777" w:rsidR="00F9502B" w:rsidRPr="00F9502B" w:rsidRDefault="00F9502B" w:rsidP="00F9502B">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w:t>
      </w:r>
      <w:r w:rsidRPr="00F9502B">
        <w:rPr>
          <w:rFonts w:ascii="Router-Book" w:hAnsi="Router-Book" w:cs="Router-Book"/>
          <w:color w:val="000000"/>
          <w:w w:val="90"/>
          <w:sz w:val="14"/>
          <w:szCs w:val="14"/>
        </w:rPr>
        <w:tab/>
        <w:t>Los precios no incluyen suplementos por temporadas de fiestas.</w:t>
      </w:r>
    </w:p>
    <w:p w14:paraId="5AD5C1FC" w14:textId="77777777" w:rsidR="00F9502B" w:rsidRPr="00F9502B" w:rsidRDefault="00F9502B" w:rsidP="00F9502B">
      <w:pPr>
        <w:autoSpaceDE w:val="0"/>
        <w:autoSpaceDN w:val="0"/>
        <w:adjustRightInd w:val="0"/>
        <w:spacing w:line="202" w:lineRule="auto"/>
        <w:ind w:left="113" w:hanging="113"/>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w:t>
      </w:r>
      <w:r w:rsidRPr="00F9502B">
        <w:rPr>
          <w:rFonts w:ascii="Router-Book" w:hAnsi="Router-Book" w:cs="Router-Book"/>
          <w:color w:val="000000"/>
          <w:w w:val="90"/>
          <w:sz w:val="14"/>
          <w:szCs w:val="14"/>
        </w:rPr>
        <w:tab/>
        <w:t>Los tours pueden ser cancelados sin previo aviso.</w:t>
      </w:r>
    </w:p>
    <w:p w14:paraId="35EAFACF" w14:textId="77777777" w:rsidR="00F9502B" w:rsidRDefault="00F9502B" w:rsidP="00F9502B">
      <w:pPr>
        <w:pStyle w:val="Ningnestilodeprrafo"/>
        <w:spacing w:line="202" w:lineRule="auto"/>
        <w:rPr>
          <w:rFonts w:ascii="CoHeadline-Regular" w:hAnsi="CoHeadline-Regular" w:cs="CoHeadline-Regular"/>
          <w:color w:val="C6B012"/>
          <w:w w:val="90"/>
        </w:rPr>
      </w:pPr>
    </w:p>
    <w:p w14:paraId="77BBA58B" w14:textId="54DF1236" w:rsidR="00F9502B" w:rsidRDefault="00F9502B" w:rsidP="00F9502B">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F9502B">
        <w:rPr>
          <w:rFonts w:ascii="CoHeadline-Regular" w:hAnsi="CoHeadline-Regular" w:cs="CoHeadline-Regular"/>
          <w:color w:val="C2004D"/>
          <w:w w:val="90"/>
        </w:rPr>
        <w:t>Fechas de Salida</w:t>
      </w:r>
      <w:r>
        <w:rPr>
          <w:rFonts w:ascii="CoHeadline-Regular" w:hAnsi="CoHeadline-Regular" w:cs="CoHeadline-Regular"/>
          <w:color w:val="C2004D"/>
          <w:w w:val="90"/>
        </w:rPr>
        <w:t xml:space="preserve"> garantizadas</w:t>
      </w:r>
      <w:r w:rsidRPr="00F9502B">
        <w:rPr>
          <w:rFonts w:ascii="CoHeadline-Regular" w:hAnsi="CoHeadline-Regular" w:cs="CoHeadline-Regular"/>
          <w:color w:val="C2004D"/>
          <w:w w:val="90"/>
        </w:rPr>
        <w:t>: 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262FC8" w:rsidRPr="00EF1654" w14:paraId="7FFCAA5A" w14:textId="77777777" w:rsidTr="00196432">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A5B253F" w14:textId="77777777" w:rsidR="00262FC8" w:rsidRPr="00EF1654" w:rsidRDefault="00262FC8" w:rsidP="00196432">
            <w:pPr>
              <w:autoSpaceDE w:val="0"/>
              <w:autoSpaceDN w:val="0"/>
              <w:adjustRightInd w:val="0"/>
              <w:spacing w:line="257"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5B0AA0C" w14:textId="77777777" w:rsidR="00262FC8" w:rsidRPr="00EF1654" w:rsidRDefault="00262FC8" w:rsidP="00196432">
            <w:pPr>
              <w:autoSpaceDE w:val="0"/>
              <w:autoSpaceDN w:val="0"/>
              <w:adjustRightInd w:val="0"/>
              <w:spacing w:line="257"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783EC3" w14:textId="77777777" w:rsidR="00262FC8" w:rsidRPr="00EF1654" w:rsidRDefault="00262FC8"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10CA5B7" w14:textId="77777777" w:rsidR="00262FC8" w:rsidRPr="00EF1654" w:rsidRDefault="00262FC8" w:rsidP="00196432">
            <w:pPr>
              <w:autoSpaceDE w:val="0"/>
              <w:autoSpaceDN w:val="0"/>
              <w:adjustRightInd w:val="0"/>
              <w:spacing w:line="257"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D3E4661" w14:textId="77777777" w:rsidR="00262FC8" w:rsidRPr="00EF1654" w:rsidRDefault="00262FC8" w:rsidP="00196432">
            <w:pPr>
              <w:autoSpaceDE w:val="0"/>
              <w:autoSpaceDN w:val="0"/>
              <w:adjustRightInd w:val="0"/>
              <w:spacing w:line="257"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1EDC78" w14:textId="77777777" w:rsidR="00262FC8" w:rsidRPr="00EF1654" w:rsidRDefault="00262FC8" w:rsidP="00196432">
            <w:pPr>
              <w:autoSpaceDE w:val="0"/>
              <w:autoSpaceDN w:val="0"/>
              <w:adjustRightInd w:val="0"/>
              <w:spacing w:line="257" w:lineRule="auto"/>
              <w:rPr>
                <w:rFonts w:ascii="CoHeadline-Regular" w:hAnsi="CoHeadline-Regular"/>
                <w:sz w:val="16"/>
                <w:szCs w:val="16"/>
              </w:rPr>
            </w:pPr>
          </w:p>
        </w:tc>
      </w:tr>
      <w:tr w:rsidR="00F9502B" w:rsidRPr="00F9502B" w14:paraId="4C2FAD2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CAADF1"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Marzo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7FFEB3"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5ACE27"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A37FB1"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06674C1"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99E695"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7ABC61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C11C45F"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0A7543E"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E579F4C"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6F91C"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0F5A20"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B0144E1"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29</w:t>
            </w:r>
          </w:p>
        </w:tc>
      </w:tr>
      <w:tr w:rsidR="00F9502B" w:rsidRPr="00F9502B" w14:paraId="59BC3D3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8077F6D"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2B036B7"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D2FD435"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ECEB44"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0A6CD7"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4FE457A"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383F9AD3"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584AC50"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DD34A48"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D5A876"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AC9DE4"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322AAA"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9B98BF"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5A8BA52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B235668"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5B6D81C"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8D551C"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306C9B9"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757AAC"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3F008B9"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29</w:t>
            </w:r>
          </w:p>
        </w:tc>
      </w:tr>
      <w:tr w:rsidR="00F9502B" w:rsidRPr="00F9502B" w14:paraId="07D8585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A4BC46D"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7BB5BB9"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BA7EAE"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9AB513"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42167E7"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09BE621"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432E755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11C16E47"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4B05284"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5A58B0"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091D66"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99424"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30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750ADC"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774208C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582ECB"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A0817B0"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3816AAB"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E5F0A5"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4DD191"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6D8989"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23E8A4C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B57F3D1"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83168E0"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912BF2"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4FC333"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003EAA"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570D002"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205ACF8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F076900"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A53E9A2"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36D461"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7E4FA0"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1846A"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01C7CD"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30</w:t>
            </w:r>
          </w:p>
        </w:tc>
      </w:tr>
      <w:tr w:rsidR="00F9502B" w:rsidRPr="00F9502B" w14:paraId="106BBB1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56D82F87"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2026</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EA444CE"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F068DB"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7F3611E"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EE18148"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C2988A3"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6AF2EC60"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FF648F1"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Enero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658ED43"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930785"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F944D9C"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77240C6"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52BC35F"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r w:rsidR="00F9502B" w:rsidRPr="00F9502B" w14:paraId="26B6E6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0463090D"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Febrero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65EFA08"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AAFB97" w14:textId="77777777" w:rsidR="00F9502B" w:rsidRPr="00F9502B" w:rsidRDefault="00F9502B" w:rsidP="00F9502B">
            <w:pPr>
              <w:autoSpaceDE w:val="0"/>
              <w:autoSpaceDN w:val="0"/>
              <w:adjustRightInd w:val="0"/>
              <w:spacing w:line="202" w:lineRule="auto"/>
              <w:jc w:val="right"/>
              <w:textAlignment w:val="center"/>
              <w:rPr>
                <w:rFonts w:ascii="Router-Book" w:hAnsi="Router-Book" w:cs="Router-Book"/>
                <w:color w:val="000000"/>
                <w:spacing w:val="1"/>
                <w:w w:val="90"/>
                <w:sz w:val="16"/>
                <w:szCs w:val="16"/>
              </w:rPr>
            </w:pPr>
            <w:r w:rsidRPr="00F9502B">
              <w:rPr>
                <w:rFonts w:ascii="Router-Book" w:hAnsi="Router-Book" w:cs="Router-Book"/>
                <w:color w:val="000000"/>
                <w:spacing w:val="1"/>
                <w:w w:val="90"/>
                <w:sz w:val="16"/>
                <w:szCs w:val="16"/>
              </w:rPr>
              <w:t>10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2C545"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D6B3BE"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BA6B65" w14:textId="77777777" w:rsidR="00F9502B" w:rsidRPr="00F9502B" w:rsidRDefault="00F9502B" w:rsidP="00F9502B">
            <w:pPr>
              <w:autoSpaceDE w:val="0"/>
              <w:autoSpaceDN w:val="0"/>
              <w:adjustRightInd w:val="0"/>
              <w:spacing w:line="202" w:lineRule="auto"/>
              <w:rPr>
                <w:rFonts w:ascii="CoHeadline-Regular" w:hAnsi="CoHeadline-Regular"/>
                <w:sz w:val="16"/>
                <w:szCs w:val="16"/>
              </w:rPr>
            </w:pPr>
          </w:p>
        </w:tc>
      </w:tr>
    </w:tbl>
    <w:p w14:paraId="51BD0ECF"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spacing w:val="1"/>
          <w:w w:val="90"/>
          <w:sz w:val="16"/>
          <w:szCs w:val="16"/>
        </w:rPr>
      </w:pPr>
    </w:p>
    <w:p w14:paraId="680065ED" w14:textId="77777777" w:rsidR="00F9502B" w:rsidRPr="00F9502B" w:rsidRDefault="00F9502B" w:rsidP="00F9502B">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F9502B">
        <w:rPr>
          <w:rFonts w:ascii="CoHeadline-Regular" w:hAnsi="CoHeadline-Regular" w:cs="CoHeadline-Regular"/>
          <w:color w:val="C2004D"/>
          <w:w w:val="90"/>
        </w:rPr>
        <w:t>Incluye</w:t>
      </w:r>
    </w:p>
    <w:p w14:paraId="7253300D"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Traslados: llegada/Madrid, salida/París, llegada/salida Ben Gurion. (Traslados con chófer de habla inglesa)</w:t>
      </w:r>
    </w:p>
    <w:p w14:paraId="7C6765B2"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Autocar de lujo con WI-FI, gratuito (hasta París).</w:t>
      </w:r>
    </w:p>
    <w:p w14:paraId="25B54AFD"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Guía acompañante.</w:t>
      </w:r>
    </w:p>
    <w:p w14:paraId="370A7FFC"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Visitas con guía local en Madrid, Londres y París.</w:t>
      </w:r>
    </w:p>
    <w:p w14:paraId="28DCC99B"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Visitas en Israel, según programa.</w:t>
      </w:r>
    </w:p>
    <w:p w14:paraId="392EF7BB"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Desayuno diario.</w:t>
      </w:r>
    </w:p>
    <w:p w14:paraId="59E29228"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Neceser de viaje con amenities.</w:t>
      </w:r>
    </w:p>
    <w:p w14:paraId="640DDE79"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Tasas Municipales en Francia.</w:t>
      </w:r>
    </w:p>
    <w:p w14:paraId="031CAEEA"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Asistencia al viajero 24 hrs. (En Israel)</w:t>
      </w:r>
    </w:p>
    <w:p w14:paraId="7E6EEA25"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Se permite 1 maleta y 1 bolso de mano por persona.</w:t>
      </w:r>
    </w:p>
    <w:p w14:paraId="001994EB"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p>
    <w:p w14:paraId="7072AEFE" w14:textId="77777777" w:rsidR="00F9502B" w:rsidRPr="00F9502B" w:rsidRDefault="00F9502B" w:rsidP="00F9502B">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F9502B">
        <w:rPr>
          <w:rFonts w:ascii="CoHeadline-Regular" w:hAnsi="CoHeadline-Regular" w:cs="CoHeadline-Regular"/>
          <w:color w:val="C2004D"/>
          <w:w w:val="90"/>
        </w:rPr>
        <w:t>No incluye</w:t>
      </w:r>
    </w:p>
    <w:p w14:paraId="7AB04C3E" w14:textId="77777777"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Boleto aéreo París-Jerusalén.</w:t>
      </w:r>
    </w:p>
    <w:p w14:paraId="415E1842" w14:textId="749C60BD" w:rsidR="0021700A" w:rsidRDefault="0021700A" w:rsidP="00F9502B">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C6B012"/>
          <w:w w:val="90"/>
        </w:rPr>
      </w:pPr>
    </w:p>
    <w:p w14:paraId="52715591" w14:textId="77777777" w:rsidR="00F9502B" w:rsidRPr="00F9502B" w:rsidRDefault="00F9502B" w:rsidP="00F9502B">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sz w:val="20"/>
          <w:szCs w:val="20"/>
        </w:rPr>
      </w:pPr>
      <w:r w:rsidRPr="00F9502B">
        <w:rPr>
          <w:rFonts w:ascii="CoHeadline-Regular" w:hAnsi="CoHeadline-Regular" w:cs="CoHeadline-Regular"/>
          <w:color w:val="C2004D"/>
          <w:w w:val="90"/>
          <w:sz w:val="20"/>
          <w:szCs w:val="20"/>
        </w:rPr>
        <w:t>Pago en destino para tener en cuenta</w:t>
      </w:r>
    </w:p>
    <w:p w14:paraId="60EC701E" w14:textId="29EF8803" w:rsidR="00F9502B" w:rsidRPr="00F9502B" w:rsidRDefault="00F9502B" w:rsidP="00F9502B">
      <w:pPr>
        <w:suppressAutoHyphens/>
        <w:autoSpaceDE w:val="0"/>
        <w:autoSpaceDN w:val="0"/>
        <w:adjustRightInd w:val="0"/>
        <w:spacing w:line="202" w:lineRule="auto"/>
        <w:ind w:left="113" w:hanging="113"/>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w:t>
      </w:r>
      <w:r w:rsidRPr="00F9502B">
        <w:rPr>
          <w:rFonts w:ascii="Router-Book" w:hAnsi="Router-Book" w:cs="Router-Book"/>
          <w:color w:val="000000"/>
          <w:spacing w:val="-3"/>
          <w:w w:val="90"/>
          <w:sz w:val="16"/>
          <w:szCs w:val="16"/>
        </w:rPr>
        <w:tab/>
        <w:t>Propinas a guías 4 $ y conductor 3 $ por día y persona (en Tierra Santa).</w:t>
      </w:r>
    </w:p>
    <w:p w14:paraId="6EB30127" w14:textId="77777777" w:rsidR="00F9502B" w:rsidRDefault="00F9502B" w:rsidP="00F9502B">
      <w:pPr>
        <w:autoSpaceDE w:val="0"/>
        <w:autoSpaceDN w:val="0"/>
        <w:adjustRightInd w:val="0"/>
        <w:spacing w:line="199" w:lineRule="auto"/>
        <w:jc w:val="both"/>
        <w:textAlignment w:val="center"/>
        <w:rPr>
          <w:rFonts w:ascii="CoHeadline-Regular" w:hAnsi="CoHeadline-Regular" w:cs="CoHeadline-Regular"/>
          <w:color w:val="C2004D"/>
          <w:w w:val="90"/>
        </w:rPr>
      </w:pPr>
    </w:p>
    <w:p w14:paraId="05226EB9" w14:textId="77777777" w:rsidR="007C5BDB" w:rsidRPr="007C5BDB" w:rsidRDefault="007C5BDB" w:rsidP="007C5BDB">
      <w:pPr>
        <w:tabs>
          <w:tab w:val="left" w:pos="1389"/>
        </w:tabs>
        <w:suppressAutoHyphens/>
        <w:autoSpaceDE w:val="0"/>
        <w:autoSpaceDN w:val="0"/>
        <w:adjustRightInd w:val="0"/>
        <w:spacing w:line="240" w:lineRule="atLeast"/>
        <w:textAlignment w:val="center"/>
        <w:rPr>
          <w:rFonts w:ascii="CoHeadline-Regular" w:hAnsi="CoHeadline-Regular" w:cs="CoHeadline-Regular"/>
          <w:color w:val="C2004D"/>
          <w:w w:val="90"/>
        </w:rPr>
      </w:pPr>
      <w:r w:rsidRPr="007C5BDB">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6" w:space="0" w:color="000000"/>
        </w:tblBorders>
        <w:tblLayout w:type="fixed"/>
        <w:tblCellMar>
          <w:left w:w="0" w:type="dxa"/>
          <w:right w:w="0" w:type="dxa"/>
        </w:tblCellMar>
        <w:tblLook w:val="0000" w:firstRow="0" w:lastRow="0" w:firstColumn="0" w:lastColumn="0" w:noHBand="0" w:noVBand="0"/>
      </w:tblPr>
      <w:tblGrid>
        <w:gridCol w:w="907"/>
        <w:gridCol w:w="2381"/>
        <w:gridCol w:w="369"/>
      </w:tblGrid>
      <w:tr w:rsidR="007C5BDB" w:rsidRPr="007C5BDB" w14:paraId="3F2C6C73" w14:textId="77777777" w:rsidTr="00262FC8">
        <w:trPr>
          <w:trHeight w:val="60"/>
          <w:tblHeader/>
        </w:trPr>
        <w:tc>
          <w:tcPr>
            <w:tcW w:w="907" w:type="dxa"/>
            <w:shd w:val="clear" w:color="auto" w:fill="auto"/>
            <w:tcMar>
              <w:top w:w="0" w:type="dxa"/>
              <w:left w:w="0" w:type="dxa"/>
              <w:bottom w:w="0" w:type="dxa"/>
              <w:right w:w="0" w:type="dxa"/>
            </w:tcMar>
          </w:tcPr>
          <w:p w14:paraId="14FE66E2" w14:textId="77777777" w:rsidR="007C5BDB" w:rsidRPr="007C5BDB" w:rsidRDefault="007C5BDB" w:rsidP="007C5BDB">
            <w:pPr>
              <w:autoSpaceDE w:val="0"/>
              <w:autoSpaceDN w:val="0"/>
              <w:adjustRightInd w:val="0"/>
              <w:spacing w:line="180" w:lineRule="atLeast"/>
              <w:textAlignment w:val="center"/>
              <w:rPr>
                <w:rFonts w:ascii="Router-Bold" w:hAnsi="Router-Bold" w:cs="Router-Bold"/>
                <w:b/>
                <w:bCs/>
                <w:color w:val="000000"/>
                <w:w w:val="90"/>
                <w:sz w:val="17"/>
                <w:szCs w:val="17"/>
              </w:rPr>
            </w:pPr>
            <w:r w:rsidRPr="007C5BDB">
              <w:rPr>
                <w:rFonts w:ascii="Router-Bold" w:hAnsi="Router-Bold" w:cs="Router-Bold"/>
                <w:b/>
                <w:bCs/>
                <w:color w:val="000000"/>
                <w:w w:val="90"/>
                <w:sz w:val="17"/>
                <w:szCs w:val="17"/>
              </w:rPr>
              <w:t>Ciudad</w:t>
            </w:r>
          </w:p>
        </w:tc>
        <w:tc>
          <w:tcPr>
            <w:tcW w:w="2381" w:type="dxa"/>
            <w:shd w:val="clear" w:color="auto" w:fill="auto"/>
            <w:tcMar>
              <w:top w:w="0" w:type="dxa"/>
              <w:left w:w="0" w:type="dxa"/>
              <w:bottom w:w="0" w:type="dxa"/>
              <w:right w:w="0" w:type="dxa"/>
            </w:tcMar>
          </w:tcPr>
          <w:p w14:paraId="7EBD9E00" w14:textId="77777777" w:rsidR="007C5BDB" w:rsidRPr="007C5BDB" w:rsidRDefault="007C5BDB" w:rsidP="007C5BDB">
            <w:pPr>
              <w:autoSpaceDE w:val="0"/>
              <w:autoSpaceDN w:val="0"/>
              <w:adjustRightInd w:val="0"/>
              <w:spacing w:line="180" w:lineRule="atLeast"/>
              <w:textAlignment w:val="center"/>
              <w:rPr>
                <w:rFonts w:ascii="Router-Bold" w:hAnsi="Router-Bold" w:cs="Router-Bold"/>
                <w:b/>
                <w:bCs/>
                <w:color w:val="000000"/>
                <w:w w:val="90"/>
                <w:sz w:val="17"/>
                <w:szCs w:val="17"/>
              </w:rPr>
            </w:pPr>
            <w:r w:rsidRPr="007C5BDB">
              <w:rPr>
                <w:rFonts w:ascii="Router-Bold" w:hAnsi="Router-Bold" w:cs="Router-Bold"/>
                <w:b/>
                <w:bCs/>
                <w:color w:val="000000"/>
                <w:w w:val="90"/>
                <w:sz w:val="17"/>
                <w:szCs w:val="17"/>
              </w:rPr>
              <w:t>Hotel</w:t>
            </w:r>
          </w:p>
        </w:tc>
        <w:tc>
          <w:tcPr>
            <w:tcW w:w="369" w:type="dxa"/>
            <w:shd w:val="clear" w:color="auto" w:fill="auto"/>
            <w:tcMar>
              <w:top w:w="0" w:type="dxa"/>
              <w:left w:w="0" w:type="dxa"/>
              <w:bottom w:w="0" w:type="dxa"/>
              <w:right w:w="0" w:type="dxa"/>
            </w:tcMar>
          </w:tcPr>
          <w:p w14:paraId="4B636527" w14:textId="77777777" w:rsidR="007C5BDB" w:rsidRPr="007C5BDB" w:rsidRDefault="007C5BDB" w:rsidP="007C5BDB">
            <w:pPr>
              <w:autoSpaceDE w:val="0"/>
              <w:autoSpaceDN w:val="0"/>
              <w:adjustRightInd w:val="0"/>
              <w:spacing w:line="180" w:lineRule="atLeast"/>
              <w:jc w:val="center"/>
              <w:textAlignment w:val="center"/>
              <w:rPr>
                <w:rFonts w:ascii="Router-Bold" w:hAnsi="Router-Bold" w:cs="Router-Bold"/>
                <w:b/>
                <w:bCs/>
                <w:color w:val="000000"/>
                <w:w w:val="90"/>
                <w:sz w:val="17"/>
                <w:szCs w:val="17"/>
              </w:rPr>
            </w:pPr>
            <w:r w:rsidRPr="007C5BDB">
              <w:rPr>
                <w:rFonts w:ascii="Router-Bold" w:hAnsi="Router-Bold" w:cs="Router-Bold"/>
                <w:b/>
                <w:bCs/>
                <w:color w:val="000000"/>
                <w:spacing w:val="-13"/>
                <w:w w:val="90"/>
                <w:sz w:val="17"/>
                <w:szCs w:val="17"/>
              </w:rPr>
              <w:t>Cat.</w:t>
            </w:r>
          </w:p>
        </w:tc>
      </w:tr>
      <w:tr w:rsidR="007C5BDB" w:rsidRPr="007C5BDB" w14:paraId="63D0F1D2" w14:textId="77777777" w:rsidTr="00262FC8">
        <w:trPr>
          <w:trHeight w:val="60"/>
        </w:trPr>
        <w:tc>
          <w:tcPr>
            <w:tcW w:w="907" w:type="dxa"/>
            <w:shd w:val="clear" w:color="auto" w:fill="auto"/>
            <w:tcMar>
              <w:top w:w="0" w:type="dxa"/>
              <w:left w:w="0" w:type="dxa"/>
              <w:bottom w:w="0" w:type="dxa"/>
              <w:right w:w="28" w:type="dxa"/>
            </w:tcMar>
          </w:tcPr>
          <w:p w14:paraId="2649451B"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Madrid</w:t>
            </w:r>
          </w:p>
        </w:tc>
        <w:tc>
          <w:tcPr>
            <w:tcW w:w="2381" w:type="dxa"/>
            <w:shd w:val="clear" w:color="auto" w:fill="auto"/>
            <w:tcMar>
              <w:top w:w="0" w:type="dxa"/>
              <w:left w:w="0" w:type="dxa"/>
              <w:bottom w:w="0" w:type="dxa"/>
              <w:right w:w="28" w:type="dxa"/>
            </w:tcMar>
          </w:tcPr>
          <w:p w14:paraId="63ECE1AA"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Agumar</w:t>
            </w:r>
          </w:p>
        </w:tc>
        <w:tc>
          <w:tcPr>
            <w:tcW w:w="369" w:type="dxa"/>
            <w:shd w:val="clear" w:color="auto" w:fill="auto"/>
            <w:tcMar>
              <w:top w:w="0" w:type="dxa"/>
              <w:left w:w="0" w:type="dxa"/>
              <w:bottom w:w="0" w:type="dxa"/>
              <w:right w:w="0" w:type="dxa"/>
            </w:tcMar>
          </w:tcPr>
          <w:p w14:paraId="119A3431"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P</w:t>
            </w:r>
          </w:p>
        </w:tc>
      </w:tr>
      <w:tr w:rsidR="007C5BDB" w:rsidRPr="007C5BDB" w14:paraId="43E9D335" w14:textId="77777777" w:rsidTr="00262FC8">
        <w:trPr>
          <w:trHeight w:val="60"/>
        </w:trPr>
        <w:tc>
          <w:tcPr>
            <w:tcW w:w="907" w:type="dxa"/>
            <w:shd w:val="clear" w:color="auto" w:fill="auto"/>
            <w:tcMar>
              <w:top w:w="0" w:type="dxa"/>
              <w:left w:w="0" w:type="dxa"/>
              <w:bottom w:w="0" w:type="dxa"/>
              <w:right w:w="28" w:type="dxa"/>
            </w:tcMar>
          </w:tcPr>
          <w:p w14:paraId="61DA0411"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Burdeos</w:t>
            </w:r>
          </w:p>
        </w:tc>
        <w:tc>
          <w:tcPr>
            <w:tcW w:w="2381" w:type="dxa"/>
            <w:shd w:val="clear" w:color="auto" w:fill="auto"/>
            <w:tcMar>
              <w:top w:w="0" w:type="dxa"/>
              <w:left w:w="0" w:type="dxa"/>
              <w:bottom w:w="0" w:type="dxa"/>
              <w:right w:w="28" w:type="dxa"/>
            </w:tcMar>
          </w:tcPr>
          <w:p w14:paraId="03DAE6E8"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C5BDB">
              <w:rPr>
                <w:rFonts w:ascii="Router-Book" w:hAnsi="Router-Book" w:cs="Router-Book"/>
                <w:color w:val="000000"/>
                <w:spacing w:val="-3"/>
                <w:w w:val="90"/>
                <w:sz w:val="16"/>
                <w:szCs w:val="16"/>
                <w:lang w:val="en-US"/>
              </w:rPr>
              <w:t>Campanile Bordeaux Nord Le Lac</w:t>
            </w:r>
          </w:p>
        </w:tc>
        <w:tc>
          <w:tcPr>
            <w:tcW w:w="369" w:type="dxa"/>
            <w:shd w:val="clear" w:color="auto" w:fill="auto"/>
            <w:tcMar>
              <w:top w:w="0" w:type="dxa"/>
              <w:left w:w="0" w:type="dxa"/>
              <w:bottom w:w="0" w:type="dxa"/>
              <w:right w:w="0" w:type="dxa"/>
            </w:tcMar>
          </w:tcPr>
          <w:p w14:paraId="7FD906E1"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06A6FD69" w14:textId="77777777" w:rsidTr="00262FC8">
        <w:trPr>
          <w:trHeight w:val="60"/>
        </w:trPr>
        <w:tc>
          <w:tcPr>
            <w:tcW w:w="907" w:type="dxa"/>
            <w:shd w:val="clear" w:color="auto" w:fill="auto"/>
            <w:tcMar>
              <w:top w:w="0" w:type="dxa"/>
              <w:left w:w="0" w:type="dxa"/>
              <w:bottom w:w="0" w:type="dxa"/>
              <w:right w:w="28" w:type="dxa"/>
            </w:tcMar>
          </w:tcPr>
          <w:p w14:paraId="7C5880A0" w14:textId="77777777" w:rsidR="007C5BDB" w:rsidRPr="007C5BDB" w:rsidRDefault="007C5BDB" w:rsidP="007C5BD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6A4B7B4D"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B&amp;B Bordeaux les Begles</w:t>
            </w:r>
          </w:p>
        </w:tc>
        <w:tc>
          <w:tcPr>
            <w:tcW w:w="369" w:type="dxa"/>
            <w:shd w:val="clear" w:color="auto" w:fill="auto"/>
            <w:tcMar>
              <w:top w:w="0" w:type="dxa"/>
              <w:left w:w="0" w:type="dxa"/>
              <w:bottom w:w="0" w:type="dxa"/>
              <w:right w:w="0" w:type="dxa"/>
            </w:tcMar>
          </w:tcPr>
          <w:p w14:paraId="6CC61881"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1E47FC89" w14:textId="77777777" w:rsidTr="00262FC8">
        <w:trPr>
          <w:trHeight w:val="60"/>
        </w:trPr>
        <w:tc>
          <w:tcPr>
            <w:tcW w:w="907" w:type="dxa"/>
            <w:shd w:val="clear" w:color="auto" w:fill="auto"/>
            <w:tcMar>
              <w:top w:w="0" w:type="dxa"/>
              <w:left w:w="0" w:type="dxa"/>
              <w:bottom w:w="0" w:type="dxa"/>
              <w:right w:w="28" w:type="dxa"/>
            </w:tcMar>
          </w:tcPr>
          <w:p w14:paraId="4F5451E0"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Orleans</w:t>
            </w:r>
          </w:p>
        </w:tc>
        <w:tc>
          <w:tcPr>
            <w:tcW w:w="2381" w:type="dxa"/>
            <w:shd w:val="clear" w:color="auto" w:fill="auto"/>
            <w:tcMar>
              <w:top w:w="0" w:type="dxa"/>
              <w:left w:w="0" w:type="dxa"/>
              <w:bottom w:w="0" w:type="dxa"/>
              <w:right w:w="28" w:type="dxa"/>
            </w:tcMar>
          </w:tcPr>
          <w:p w14:paraId="70D5E912"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Ibis Orleans Centre Foch</w:t>
            </w:r>
          </w:p>
        </w:tc>
        <w:tc>
          <w:tcPr>
            <w:tcW w:w="369" w:type="dxa"/>
            <w:shd w:val="clear" w:color="auto" w:fill="auto"/>
            <w:tcMar>
              <w:top w:w="0" w:type="dxa"/>
              <w:left w:w="0" w:type="dxa"/>
              <w:bottom w:w="0" w:type="dxa"/>
              <w:right w:w="0" w:type="dxa"/>
            </w:tcMar>
          </w:tcPr>
          <w:p w14:paraId="595B4A8E"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4CD28FBD" w14:textId="77777777" w:rsidTr="00262FC8">
        <w:trPr>
          <w:trHeight w:val="60"/>
        </w:trPr>
        <w:tc>
          <w:tcPr>
            <w:tcW w:w="907" w:type="dxa"/>
            <w:shd w:val="clear" w:color="auto" w:fill="auto"/>
            <w:tcMar>
              <w:top w:w="0" w:type="dxa"/>
              <w:left w:w="0" w:type="dxa"/>
              <w:bottom w:w="0" w:type="dxa"/>
              <w:right w:w="28" w:type="dxa"/>
            </w:tcMar>
          </w:tcPr>
          <w:p w14:paraId="4AAFCA2B"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Londres</w:t>
            </w:r>
          </w:p>
        </w:tc>
        <w:tc>
          <w:tcPr>
            <w:tcW w:w="2381" w:type="dxa"/>
            <w:shd w:val="clear" w:color="auto" w:fill="auto"/>
            <w:tcMar>
              <w:top w:w="0" w:type="dxa"/>
              <w:left w:w="0" w:type="dxa"/>
              <w:bottom w:w="0" w:type="dxa"/>
              <w:right w:w="28" w:type="dxa"/>
            </w:tcMar>
          </w:tcPr>
          <w:p w14:paraId="54EBA884"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C5BDB">
              <w:rPr>
                <w:rFonts w:ascii="Router-Book" w:hAnsi="Router-Book" w:cs="Router-Book"/>
                <w:color w:val="000000"/>
                <w:spacing w:val="-3"/>
                <w:w w:val="90"/>
                <w:sz w:val="16"/>
                <w:szCs w:val="16"/>
                <w:lang w:val="en-US"/>
              </w:rPr>
              <w:t>Holiday Inn Express Earl’s Court </w:t>
            </w:r>
          </w:p>
        </w:tc>
        <w:tc>
          <w:tcPr>
            <w:tcW w:w="369" w:type="dxa"/>
            <w:shd w:val="clear" w:color="auto" w:fill="auto"/>
            <w:tcMar>
              <w:top w:w="0" w:type="dxa"/>
              <w:left w:w="0" w:type="dxa"/>
              <w:bottom w:w="0" w:type="dxa"/>
              <w:right w:w="0" w:type="dxa"/>
            </w:tcMar>
          </w:tcPr>
          <w:p w14:paraId="6FACA212"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62079EC7" w14:textId="77777777" w:rsidTr="00262FC8">
        <w:trPr>
          <w:trHeight w:val="60"/>
        </w:trPr>
        <w:tc>
          <w:tcPr>
            <w:tcW w:w="907" w:type="dxa"/>
            <w:shd w:val="clear" w:color="auto" w:fill="auto"/>
            <w:tcMar>
              <w:top w:w="0" w:type="dxa"/>
              <w:left w:w="0" w:type="dxa"/>
              <w:bottom w:w="0" w:type="dxa"/>
              <w:right w:w="28" w:type="dxa"/>
            </w:tcMar>
          </w:tcPr>
          <w:p w14:paraId="44E12199" w14:textId="77777777" w:rsidR="007C5BDB" w:rsidRPr="007C5BDB" w:rsidRDefault="007C5BDB" w:rsidP="007C5BD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0BD2BF8E"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Royal National</w:t>
            </w:r>
          </w:p>
        </w:tc>
        <w:tc>
          <w:tcPr>
            <w:tcW w:w="369" w:type="dxa"/>
            <w:shd w:val="clear" w:color="auto" w:fill="auto"/>
            <w:tcMar>
              <w:top w:w="0" w:type="dxa"/>
              <w:left w:w="0" w:type="dxa"/>
              <w:bottom w:w="0" w:type="dxa"/>
              <w:right w:w="0" w:type="dxa"/>
            </w:tcMar>
          </w:tcPr>
          <w:p w14:paraId="2F0B5D50"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TS</w:t>
            </w:r>
          </w:p>
        </w:tc>
      </w:tr>
      <w:tr w:rsidR="007C5BDB" w:rsidRPr="007C5BDB" w14:paraId="6ED72CC0" w14:textId="77777777" w:rsidTr="00262FC8">
        <w:trPr>
          <w:trHeight w:val="60"/>
        </w:trPr>
        <w:tc>
          <w:tcPr>
            <w:tcW w:w="907" w:type="dxa"/>
            <w:shd w:val="clear" w:color="auto" w:fill="auto"/>
            <w:tcMar>
              <w:top w:w="0" w:type="dxa"/>
              <w:left w:w="0" w:type="dxa"/>
              <w:bottom w:w="0" w:type="dxa"/>
              <w:right w:w="28" w:type="dxa"/>
            </w:tcMar>
          </w:tcPr>
          <w:p w14:paraId="59631487" w14:textId="77777777" w:rsidR="007C5BDB" w:rsidRPr="007C5BDB" w:rsidRDefault="007C5BDB" w:rsidP="007C5BD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49176FE2"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lang w:val="en-US"/>
              </w:rPr>
            </w:pPr>
            <w:r w:rsidRPr="007C5BDB">
              <w:rPr>
                <w:rFonts w:ascii="Router-Book" w:hAnsi="Router-Book" w:cs="Router-Book"/>
                <w:color w:val="000000"/>
                <w:spacing w:val="-3"/>
                <w:w w:val="90"/>
                <w:sz w:val="16"/>
                <w:szCs w:val="16"/>
                <w:lang w:val="en-US"/>
              </w:rPr>
              <w:t>Premier Inn London Hanger Lane</w:t>
            </w:r>
          </w:p>
        </w:tc>
        <w:tc>
          <w:tcPr>
            <w:tcW w:w="369" w:type="dxa"/>
            <w:shd w:val="clear" w:color="auto" w:fill="auto"/>
            <w:tcMar>
              <w:top w:w="0" w:type="dxa"/>
              <w:left w:w="0" w:type="dxa"/>
              <w:bottom w:w="0" w:type="dxa"/>
              <w:right w:w="0" w:type="dxa"/>
            </w:tcMar>
          </w:tcPr>
          <w:p w14:paraId="232C2013"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14E52FA1" w14:textId="77777777" w:rsidTr="00262FC8">
        <w:trPr>
          <w:trHeight w:val="60"/>
        </w:trPr>
        <w:tc>
          <w:tcPr>
            <w:tcW w:w="907" w:type="dxa"/>
            <w:shd w:val="clear" w:color="auto" w:fill="auto"/>
            <w:tcMar>
              <w:top w:w="0" w:type="dxa"/>
              <w:left w:w="0" w:type="dxa"/>
              <w:bottom w:w="0" w:type="dxa"/>
              <w:right w:w="28" w:type="dxa"/>
            </w:tcMar>
          </w:tcPr>
          <w:p w14:paraId="4FDCB643"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París</w:t>
            </w:r>
          </w:p>
        </w:tc>
        <w:tc>
          <w:tcPr>
            <w:tcW w:w="2381" w:type="dxa"/>
            <w:shd w:val="clear" w:color="auto" w:fill="auto"/>
            <w:tcMar>
              <w:top w:w="0" w:type="dxa"/>
              <w:left w:w="0" w:type="dxa"/>
              <w:bottom w:w="0" w:type="dxa"/>
              <w:right w:w="28" w:type="dxa"/>
            </w:tcMar>
          </w:tcPr>
          <w:p w14:paraId="6149138F"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Ibis Paris Porte D´Italie</w:t>
            </w:r>
          </w:p>
        </w:tc>
        <w:tc>
          <w:tcPr>
            <w:tcW w:w="369" w:type="dxa"/>
            <w:shd w:val="clear" w:color="auto" w:fill="auto"/>
            <w:tcMar>
              <w:top w:w="0" w:type="dxa"/>
              <w:left w:w="0" w:type="dxa"/>
              <w:bottom w:w="0" w:type="dxa"/>
              <w:right w:w="0" w:type="dxa"/>
            </w:tcMar>
          </w:tcPr>
          <w:p w14:paraId="4B805261"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526DC292" w14:textId="77777777" w:rsidTr="00262FC8">
        <w:trPr>
          <w:trHeight w:val="60"/>
        </w:trPr>
        <w:tc>
          <w:tcPr>
            <w:tcW w:w="907" w:type="dxa"/>
            <w:shd w:val="clear" w:color="auto" w:fill="auto"/>
            <w:tcMar>
              <w:top w:w="0" w:type="dxa"/>
              <w:left w:w="0" w:type="dxa"/>
              <w:bottom w:w="0" w:type="dxa"/>
              <w:right w:w="28" w:type="dxa"/>
            </w:tcMar>
          </w:tcPr>
          <w:p w14:paraId="3760E58B" w14:textId="77777777" w:rsidR="007C5BDB" w:rsidRPr="007C5BDB" w:rsidRDefault="007C5BDB" w:rsidP="007C5BD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1B52C5DD"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Ibis Paris Pantin Eglise</w:t>
            </w:r>
          </w:p>
        </w:tc>
        <w:tc>
          <w:tcPr>
            <w:tcW w:w="369" w:type="dxa"/>
            <w:shd w:val="clear" w:color="auto" w:fill="auto"/>
            <w:tcMar>
              <w:top w:w="0" w:type="dxa"/>
              <w:left w:w="0" w:type="dxa"/>
              <w:bottom w:w="0" w:type="dxa"/>
              <w:right w:w="0" w:type="dxa"/>
            </w:tcMar>
          </w:tcPr>
          <w:p w14:paraId="517D63E2"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447F8321" w14:textId="77777777" w:rsidTr="00262FC8">
        <w:trPr>
          <w:trHeight w:val="60"/>
        </w:trPr>
        <w:tc>
          <w:tcPr>
            <w:tcW w:w="907" w:type="dxa"/>
            <w:shd w:val="clear" w:color="auto" w:fill="auto"/>
            <w:tcMar>
              <w:top w:w="0" w:type="dxa"/>
              <w:left w:w="0" w:type="dxa"/>
              <w:bottom w:w="0" w:type="dxa"/>
              <w:right w:w="28" w:type="dxa"/>
            </w:tcMar>
          </w:tcPr>
          <w:p w14:paraId="57CE4357" w14:textId="77777777" w:rsidR="007C5BDB" w:rsidRPr="007C5BDB" w:rsidRDefault="007C5BDB" w:rsidP="007C5BDB">
            <w:pPr>
              <w:autoSpaceDE w:val="0"/>
              <w:autoSpaceDN w:val="0"/>
              <w:adjustRightInd w:val="0"/>
              <w:rPr>
                <w:rFonts w:ascii="CoHeadline-Regular" w:hAnsi="CoHeadline-Regular"/>
                <w:sz w:val="16"/>
                <w:szCs w:val="16"/>
              </w:rPr>
            </w:pPr>
          </w:p>
        </w:tc>
        <w:tc>
          <w:tcPr>
            <w:tcW w:w="2381" w:type="dxa"/>
            <w:shd w:val="clear" w:color="auto" w:fill="auto"/>
            <w:tcMar>
              <w:top w:w="0" w:type="dxa"/>
              <w:left w:w="0" w:type="dxa"/>
              <w:bottom w:w="0" w:type="dxa"/>
              <w:right w:w="28" w:type="dxa"/>
            </w:tcMar>
          </w:tcPr>
          <w:p w14:paraId="1EFA3474"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B&amp;B Hotel Ivry Quai de Seine</w:t>
            </w:r>
          </w:p>
        </w:tc>
        <w:tc>
          <w:tcPr>
            <w:tcW w:w="369" w:type="dxa"/>
            <w:shd w:val="clear" w:color="auto" w:fill="auto"/>
            <w:tcMar>
              <w:top w:w="0" w:type="dxa"/>
              <w:left w:w="0" w:type="dxa"/>
              <w:bottom w:w="0" w:type="dxa"/>
              <w:right w:w="0" w:type="dxa"/>
            </w:tcMar>
          </w:tcPr>
          <w:p w14:paraId="7FBB036E"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43C9A13A" w14:textId="77777777" w:rsidTr="00262FC8">
        <w:trPr>
          <w:trHeight w:val="60"/>
        </w:trPr>
        <w:tc>
          <w:tcPr>
            <w:tcW w:w="907" w:type="dxa"/>
            <w:shd w:val="clear" w:color="auto" w:fill="auto"/>
            <w:tcMar>
              <w:top w:w="0" w:type="dxa"/>
              <w:left w:w="0" w:type="dxa"/>
              <w:bottom w:w="0" w:type="dxa"/>
              <w:right w:w="0" w:type="dxa"/>
            </w:tcMar>
          </w:tcPr>
          <w:p w14:paraId="6AD65FAE"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Jerusalén</w:t>
            </w:r>
          </w:p>
        </w:tc>
        <w:tc>
          <w:tcPr>
            <w:tcW w:w="2381" w:type="dxa"/>
            <w:shd w:val="clear" w:color="auto" w:fill="auto"/>
            <w:tcMar>
              <w:top w:w="0" w:type="dxa"/>
              <w:left w:w="0" w:type="dxa"/>
              <w:bottom w:w="0" w:type="dxa"/>
              <w:right w:w="0" w:type="dxa"/>
            </w:tcMar>
          </w:tcPr>
          <w:p w14:paraId="3D21761F"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 xml:space="preserve">Prima Park / Royal Plaza </w:t>
            </w:r>
          </w:p>
        </w:tc>
        <w:tc>
          <w:tcPr>
            <w:tcW w:w="369" w:type="dxa"/>
            <w:shd w:val="clear" w:color="auto" w:fill="auto"/>
            <w:tcMar>
              <w:top w:w="0" w:type="dxa"/>
              <w:left w:w="0" w:type="dxa"/>
              <w:bottom w:w="0" w:type="dxa"/>
              <w:right w:w="0" w:type="dxa"/>
            </w:tcMar>
          </w:tcPr>
          <w:p w14:paraId="47BD49EB"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53735606" w14:textId="77777777" w:rsidTr="00262FC8">
        <w:trPr>
          <w:trHeight w:val="60"/>
        </w:trPr>
        <w:tc>
          <w:tcPr>
            <w:tcW w:w="907" w:type="dxa"/>
            <w:shd w:val="clear" w:color="auto" w:fill="auto"/>
            <w:tcMar>
              <w:top w:w="0" w:type="dxa"/>
              <w:left w:w="0" w:type="dxa"/>
              <w:bottom w:w="0" w:type="dxa"/>
              <w:right w:w="0" w:type="dxa"/>
            </w:tcMar>
          </w:tcPr>
          <w:p w14:paraId="293AF448"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Haifa</w:t>
            </w:r>
          </w:p>
        </w:tc>
        <w:tc>
          <w:tcPr>
            <w:tcW w:w="2381" w:type="dxa"/>
            <w:shd w:val="clear" w:color="auto" w:fill="auto"/>
            <w:tcMar>
              <w:top w:w="0" w:type="dxa"/>
              <w:left w:w="0" w:type="dxa"/>
              <w:bottom w:w="0" w:type="dxa"/>
              <w:right w:w="0" w:type="dxa"/>
            </w:tcMar>
          </w:tcPr>
          <w:p w14:paraId="55BA2933"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Golden Crown / Bay View</w:t>
            </w:r>
          </w:p>
        </w:tc>
        <w:tc>
          <w:tcPr>
            <w:tcW w:w="369" w:type="dxa"/>
            <w:shd w:val="clear" w:color="auto" w:fill="auto"/>
            <w:tcMar>
              <w:top w:w="0" w:type="dxa"/>
              <w:left w:w="0" w:type="dxa"/>
              <w:bottom w:w="0" w:type="dxa"/>
              <w:right w:w="0" w:type="dxa"/>
            </w:tcMar>
          </w:tcPr>
          <w:p w14:paraId="61CB6876"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r w:rsidR="007C5BDB" w:rsidRPr="007C5BDB" w14:paraId="66ADC0AA" w14:textId="77777777" w:rsidTr="00262FC8">
        <w:trPr>
          <w:trHeight w:val="60"/>
        </w:trPr>
        <w:tc>
          <w:tcPr>
            <w:tcW w:w="907" w:type="dxa"/>
            <w:shd w:val="clear" w:color="auto" w:fill="auto"/>
            <w:tcMar>
              <w:top w:w="0" w:type="dxa"/>
              <w:left w:w="0" w:type="dxa"/>
              <w:bottom w:w="0" w:type="dxa"/>
              <w:right w:w="0" w:type="dxa"/>
            </w:tcMar>
          </w:tcPr>
          <w:p w14:paraId="0AB8183F"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Tel Aviv</w:t>
            </w:r>
          </w:p>
        </w:tc>
        <w:tc>
          <w:tcPr>
            <w:tcW w:w="2381" w:type="dxa"/>
            <w:shd w:val="clear" w:color="auto" w:fill="auto"/>
            <w:tcMar>
              <w:top w:w="0" w:type="dxa"/>
              <w:left w:w="0" w:type="dxa"/>
              <w:bottom w:w="0" w:type="dxa"/>
              <w:right w:w="0" w:type="dxa"/>
            </w:tcMar>
          </w:tcPr>
          <w:p w14:paraId="5386EA39" w14:textId="77777777" w:rsidR="007C5BDB" w:rsidRPr="007C5BDB" w:rsidRDefault="007C5BDB" w:rsidP="007C5BDB">
            <w:pPr>
              <w:autoSpaceDE w:val="0"/>
              <w:autoSpaceDN w:val="0"/>
              <w:adjustRightInd w:val="0"/>
              <w:spacing w:line="170" w:lineRule="atLeast"/>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NYX / Brut</w:t>
            </w:r>
          </w:p>
        </w:tc>
        <w:tc>
          <w:tcPr>
            <w:tcW w:w="369" w:type="dxa"/>
            <w:shd w:val="clear" w:color="auto" w:fill="auto"/>
            <w:tcMar>
              <w:top w:w="0" w:type="dxa"/>
              <w:left w:w="0" w:type="dxa"/>
              <w:bottom w:w="0" w:type="dxa"/>
              <w:right w:w="0" w:type="dxa"/>
            </w:tcMar>
          </w:tcPr>
          <w:p w14:paraId="79D47587" w14:textId="77777777" w:rsidR="007C5BDB" w:rsidRPr="007C5BDB" w:rsidRDefault="007C5BDB" w:rsidP="007C5BDB">
            <w:pPr>
              <w:autoSpaceDE w:val="0"/>
              <w:autoSpaceDN w:val="0"/>
              <w:adjustRightInd w:val="0"/>
              <w:spacing w:line="170" w:lineRule="atLeast"/>
              <w:jc w:val="center"/>
              <w:textAlignment w:val="center"/>
              <w:rPr>
                <w:rFonts w:ascii="Router-Book" w:hAnsi="Router-Book" w:cs="Router-Book"/>
                <w:color w:val="000000"/>
                <w:spacing w:val="-3"/>
                <w:w w:val="90"/>
                <w:sz w:val="16"/>
                <w:szCs w:val="16"/>
              </w:rPr>
            </w:pPr>
            <w:r w:rsidRPr="007C5BDB">
              <w:rPr>
                <w:rFonts w:ascii="Router-Book" w:hAnsi="Router-Book" w:cs="Router-Book"/>
                <w:color w:val="000000"/>
                <w:spacing w:val="-3"/>
                <w:w w:val="90"/>
                <w:sz w:val="16"/>
                <w:szCs w:val="16"/>
              </w:rPr>
              <w:t>T</w:t>
            </w:r>
          </w:p>
        </w:tc>
      </w:tr>
    </w:tbl>
    <w:p w14:paraId="32C526EE" w14:textId="77777777" w:rsidR="007C5BDB" w:rsidRPr="007C5BDB" w:rsidRDefault="007C5BDB" w:rsidP="007C5BDB">
      <w:pPr>
        <w:autoSpaceDE w:val="0"/>
        <w:autoSpaceDN w:val="0"/>
        <w:adjustRightInd w:val="0"/>
        <w:spacing w:line="230" w:lineRule="atLeast"/>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67"/>
        <w:gridCol w:w="227"/>
      </w:tblGrid>
      <w:tr w:rsidR="00F9502B" w:rsidRPr="00F9502B" w14:paraId="6014BCDB" w14:textId="77777777" w:rsidTr="00262FC8">
        <w:trPr>
          <w:trHeight w:val="60"/>
        </w:trPr>
        <w:tc>
          <w:tcPr>
            <w:tcW w:w="2863" w:type="dxa"/>
            <w:tcBorders>
              <w:top w:val="single" w:sz="4" w:space="0" w:color="auto"/>
              <w:left w:val="single" w:sz="4" w:space="0" w:color="auto"/>
              <w:bottom w:val="single" w:sz="4" w:space="0" w:color="auto"/>
              <w:right w:val="single" w:sz="6" w:space="0" w:color="000000"/>
            </w:tcBorders>
            <w:shd w:val="clear" w:color="auto" w:fill="auto"/>
            <w:tcMar>
              <w:top w:w="0" w:type="dxa"/>
              <w:left w:w="0" w:type="dxa"/>
              <w:bottom w:w="0" w:type="dxa"/>
              <w:right w:w="0" w:type="dxa"/>
            </w:tcMar>
          </w:tcPr>
          <w:p w14:paraId="1E989DA2" w14:textId="77777777" w:rsidR="00F9502B" w:rsidRPr="00F9502B" w:rsidRDefault="00F9502B" w:rsidP="00F9502B">
            <w:pPr>
              <w:tabs>
                <w:tab w:val="left" w:pos="1389"/>
              </w:tabs>
              <w:suppressAutoHyphens/>
              <w:autoSpaceDE w:val="0"/>
              <w:autoSpaceDN w:val="0"/>
              <w:adjustRightInd w:val="0"/>
              <w:spacing w:line="202" w:lineRule="auto"/>
              <w:textAlignment w:val="center"/>
              <w:rPr>
                <w:rFonts w:ascii="CoHeadline-Regular" w:hAnsi="CoHeadline-Regular" w:cs="CoHeadline-Regular"/>
                <w:color w:val="C2004D"/>
                <w:w w:val="90"/>
              </w:rPr>
            </w:pPr>
            <w:r w:rsidRPr="00F9502B">
              <w:rPr>
                <w:rFonts w:ascii="CoHeadline-Regular" w:hAnsi="CoHeadline-Regular" w:cs="CoHeadline-Regular"/>
                <w:color w:val="C2004D"/>
                <w:w w:val="90"/>
              </w:rPr>
              <w:t>Precios por persona USD</w:t>
            </w:r>
          </w:p>
          <w:p w14:paraId="5FE420C6" w14:textId="77777777" w:rsidR="00F9502B" w:rsidRPr="00F9502B" w:rsidRDefault="00F9502B" w:rsidP="00F9502B">
            <w:pPr>
              <w:tabs>
                <w:tab w:val="left" w:pos="1389"/>
              </w:tabs>
              <w:suppressAutoHyphens/>
              <w:autoSpaceDE w:val="0"/>
              <w:autoSpaceDN w:val="0"/>
              <w:adjustRightInd w:val="0"/>
              <w:spacing w:line="202" w:lineRule="auto"/>
              <w:textAlignment w:val="center"/>
              <w:rPr>
                <w:rFonts w:ascii="CoHeadline-Regular" w:hAnsi="CoHeadline-Regular" w:cs="CoHeadline-Regular"/>
                <w:color w:val="000000"/>
                <w:w w:val="90"/>
              </w:rPr>
            </w:pPr>
            <w:r w:rsidRPr="00F9502B">
              <w:rPr>
                <w:rFonts w:ascii="CoHeadline-Regular" w:hAnsi="CoHeadline-Regular" w:cs="CoHeadline-Regular"/>
                <w:color w:val="C2004D"/>
                <w:spacing w:val="-6"/>
                <w:w w:val="90"/>
                <w:sz w:val="20"/>
                <w:szCs w:val="20"/>
              </w:rPr>
              <w:t>(mínimo 2 personas)</w:t>
            </w:r>
          </w:p>
        </w:tc>
        <w:tc>
          <w:tcPr>
            <w:tcW w:w="794" w:type="dxa"/>
            <w:gridSpan w:val="2"/>
            <w:tcBorders>
              <w:top w:val="single" w:sz="4" w:space="0" w:color="auto"/>
              <w:left w:val="single" w:sz="6" w:space="0" w:color="000000"/>
              <w:bottom w:val="single" w:sz="4" w:space="0" w:color="auto"/>
              <w:right w:val="single" w:sz="4" w:space="0" w:color="auto"/>
            </w:tcBorders>
            <w:shd w:val="clear" w:color="auto" w:fill="auto"/>
            <w:tcMar>
              <w:top w:w="0" w:type="dxa"/>
              <w:left w:w="0" w:type="dxa"/>
              <w:bottom w:w="0" w:type="dxa"/>
              <w:right w:w="0" w:type="dxa"/>
            </w:tcMar>
          </w:tcPr>
          <w:p w14:paraId="4DCA2C5D" w14:textId="77777777" w:rsidR="00F9502B" w:rsidRPr="00F9502B" w:rsidRDefault="00F9502B" w:rsidP="00F9502B">
            <w:pPr>
              <w:autoSpaceDE w:val="0"/>
              <w:autoSpaceDN w:val="0"/>
              <w:adjustRightInd w:val="0"/>
              <w:spacing w:line="202" w:lineRule="auto"/>
              <w:rPr>
                <w:rFonts w:ascii="CoHeadline-Regular" w:hAnsi="CoHeadline-Regular"/>
              </w:rPr>
            </w:pPr>
          </w:p>
        </w:tc>
      </w:tr>
      <w:tr w:rsidR="00F9502B" w:rsidRPr="00F9502B" w14:paraId="694A9826" w14:textId="77777777" w:rsidTr="00262FC8">
        <w:trPr>
          <w:trHeight w:hRule="exact" w:val="60"/>
        </w:trPr>
        <w:tc>
          <w:tcPr>
            <w:tcW w:w="2863" w:type="dxa"/>
            <w:tcBorders>
              <w:top w:val="single" w:sz="4" w:space="0" w:color="auto"/>
              <w:left w:val="single" w:sz="6" w:space="0" w:color="000000"/>
              <w:bottom w:val="single" w:sz="6" w:space="0" w:color="CD1321"/>
              <w:right w:val="single" w:sz="6" w:space="0" w:color="636362"/>
            </w:tcBorders>
            <w:tcMar>
              <w:top w:w="0" w:type="dxa"/>
              <w:left w:w="0" w:type="dxa"/>
              <w:bottom w:w="0" w:type="dxa"/>
              <w:right w:w="0" w:type="dxa"/>
            </w:tcMar>
          </w:tcPr>
          <w:p w14:paraId="169E0BEE" w14:textId="77777777" w:rsidR="00F9502B" w:rsidRPr="00F9502B" w:rsidRDefault="00F9502B" w:rsidP="00F9502B">
            <w:pPr>
              <w:autoSpaceDE w:val="0"/>
              <w:autoSpaceDN w:val="0"/>
              <w:adjustRightInd w:val="0"/>
              <w:spacing w:line="202" w:lineRule="auto"/>
              <w:rPr>
                <w:rFonts w:ascii="CoHeadline-Regular" w:hAnsi="CoHeadline-Regular"/>
              </w:rPr>
            </w:pPr>
          </w:p>
        </w:tc>
        <w:tc>
          <w:tcPr>
            <w:tcW w:w="567" w:type="dxa"/>
            <w:tcBorders>
              <w:top w:val="single" w:sz="4" w:space="0" w:color="auto"/>
              <w:left w:val="single" w:sz="6" w:space="0" w:color="636362"/>
              <w:bottom w:val="single" w:sz="6" w:space="0" w:color="000000"/>
              <w:right w:val="single" w:sz="6" w:space="0" w:color="636362"/>
            </w:tcBorders>
            <w:tcMar>
              <w:top w:w="0" w:type="dxa"/>
              <w:left w:w="0" w:type="dxa"/>
              <w:bottom w:w="0" w:type="dxa"/>
              <w:right w:w="0" w:type="dxa"/>
            </w:tcMar>
          </w:tcPr>
          <w:p w14:paraId="483C724B" w14:textId="77777777" w:rsidR="00F9502B" w:rsidRPr="00F9502B" w:rsidRDefault="00F9502B" w:rsidP="00F9502B">
            <w:pPr>
              <w:autoSpaceDE w:val="0"/>
              <w:autoSpaceDN w:val="0"/>
              <w:adjustRightInd w:val="0"/>
              <w:spacing w:line="202" w:lineRule="auto"/>
              <w:rPr>
                <w:rFonts w:ascii="CoHeadline-Regular" w:hAnsi="CoHeadline-Regular"/>
              </w:rPr>
            </w:pPr>
          </w:p>
        </w:tc>
        <w:tc>
          <w:tcPr>
            <w:tcW w:w="227" w:type="dxa"/>
            <w:tcBorders>
              <w:top w:val="single" w:sz="4" w:space="0" w:color="auto"/>
              <w:left w:val="single" w:sz="6" w:space="0" w:color="636362"/>
              <w:bottom w:val="single" w:sz="6" w:space="0" w:color="000000"/>
              <w:right w:val="single" w:sz="6" w:space="0" w:color="636362"/>
            </w:tcBorders>
            <w:tcMar>
              <w:top w:w="0" w:type="dxa"/>
              <w:left w:w="57" w:type="dxa"/>
              <w:bottom w:w="0" w:type="dxa"/>
              <w:right w:w="28" w:type="dxa"/>
            </w:tcMar>
          </w:tcPr>
          <w:p w14:paraId="51F97000" w14:textId="77777777" w:rsidR="00F9502B" w:rsidRPr="00F9502B" w:rsidRDefault="00F9502B" w:rsidP="00F9502B">
            <w:pPr>
              <w:autoSpaceDE w:val="0"/>
              <w:autoSpaceDN w:val="0"/>
              <w:adjustRightInd w:val="0"/>
              <w:spacing w:line="202" w:lineRule="auto"/>
              <w:rPr>
                <w:rFonts w:ascii="CoHeadline-Regular" w:hAnsi="CoHeadline-Regular"/>
              </w:rPr>
            </w:pPr>
          </w:p>
        </w:tc>
      </w:tr>
      <w:tr w:rsidR="00F9502B" w:rsidRPr="00F9502B" w14:paraId="540507B4"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6DBBD613" w14:textId="77777777" w:rsidR="00F9502B" w:rsidRPr="00F9502B" w:rsidRDefault="00F9502B" w:rsidP="00F9502B">
            <w:pPr>
              <w:autoSpaceDE w:val="0"/>
              <w:autoSpaceDN w:val="0"/>
              <w:adjustRightInd w:val="0"/>
              <w:spacing w:line="202" w:lineRule="auto"/>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5A1082CC" w14:textId="6C624363" w:rsidR="00F9502B" w:rsidRPr="00F9502B" w:rsidRDefault="00FE084E" w:rsidP="00F9502B">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Pr>
                <w:rFonts w:ascii="SourceSansRoman_350.000wght_0it" w:hAnsi="SourceSansRoman_350.000wght_0it" w:cs="SourceSansRoman_350.000wght_0it"/>
                <w:color w:val="000000"/>
                <w:spacing w:val="5"/>
                <w:sz w:val="19"/>
                <w:szCs w:val="19"/>
              </w:rPr>
              <w:t>4</w:t>
            </w:r>
            <w:r w:rsidR="00F9502B" w:rsidRPr="00F9502B">
              <w:rPr>
                <w:rFonts w:ascii="SourceSansRoman_350.000wght_0it" w:hAnsi="SourceSansRoman_350.000wght_0it" w:cs="SourceSansRoman_350.000wght_0it"/>
                <w:color w:val="000000"/>
                <w:spacing w:val="5"/>
                <w:sz w:val="19"/>
                <w:szCs w:val="19"/>
              </w:rPr>
              <w:t>.</w:t>
            </w:r>
            <w:r>
              <w:rPr>
                <w:rFonts w:ascii="SourceSansRoman_350.000wght_0it" w:hAnsi="SourceSansRoman_350.000wght_0it" w:cs="SourceSansRoman_350.000wght_0it"/>
                <w:color w:val="000000"/>
                <w:spacing w:val="5"/>
                <w:sz w:val="19"/>
                <w:szCs w:val="19"/>
              </w:rPr>
              <w:t>0</w:t>
            </w:r>
            <w:r w:rsidR="00F9502B" w:rsidRPr="00F9502B">
              <w:rPr>
                <w:rFonts w:ascii="SourceSansRoman_350.000wght_0it" w:hAnsi="SourceSansRoman_350.000wght_0it" w:cs="SourceSansRoman_350.000wght_0it"/>
                <w:color w:val="000000"/>
                <w:spacing w:val="5"/>
                <w:sz w:val="19"/>
                <w:szCs w:val="19"/>
              </w:rPr>
              <w:t>30</w:t>
            </w:r>
          </w:p>
        </w:tc>
        <w:tc>
          <w:tcPr>
            <w:tcW w:w="227" w:type="dxa"/>
            <w:tcBorders>
              <w:top w:val="single" w:sz="6" w:space="0" w:color="000000"/>
              <w:left w:val="single" w:sz="6" w:space="0" w:color="636362"/>
              <w:bottom w:val="single" w:sz="6" w:space="0" w:color="CD1321"/>
              <w:right w:val="single" w:sz="6" w:space="0" w:color="636362"/>
            </w:tcBorders>
            <w:tcMar>
              <w:top w:w="0" w:type="dxa"/>
              <w:left w:w="57" w:type="dxa"/>
              <w:bottom w:w="0" w:type="dxa"/>
              <w:right w:w="28" w:type="dxa"/>
            </w:tcMar>
            <w:vAlign w:val="bottom"/>
          </w:tcPr>
          <w:p w14:paraId="4676BB87"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6"/>
                <w:szCs w:val="16"/>
              </w:rPr>
              <w:t>$</w:t>
            </w:r>
          </w:p>
        </w:tc>
      </w:tr>
      <w:tr w:rsidR="00F9502B" w:rsidRPr="00F9502B" w14:paraId="2C475007" w14:textId="77777777">
        <w:trPr>
          <w:trHeight w:val="60"/>
        </w:trPr>
        <w:tc>
          <w:tcPr>
            <w:tcW w:w="2863" w:type="dxa"/>
            <w:tcBorders>
              <w:top w:val="single" w:sz="6" w:space="0" w:color="000000"/>
              <w:left w:val="single" w:sz="6" w:space="0" w:color="000000"/>
              <w:bottom w:val="single" w:sz="6" w:space="0" w:color="CD1321"/>
              <w:right w:val="single" w:sz="6" w:space="0" w:color="636362"/>
            </w:tcBorders>
            <w:tcMar>
              <w:top w:w="0" w:type="dxa"/>
              <w:left w:w="0" w:type="dxa"/>
              <w:bottom w:w="0" w:type="dxa"/>
              <w:right w:w="0" w:type="dxa"/>
            </w:tcMar>
            <w:vAlign w:val="bottom"/>
          </w:tcPr>
          <w:p w14:paraId="6005602D" w14:textId="77777777" w:rsidR="00F9502B" w:rsidRPr="00F9502B" w:rsidRDefault="00F9502B" w:rsidP="00F9502B">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F9502B">
              <w:rPr>
                <w:rFonts w:ascii="Router-Book" w:hAnsi="Router-Book" w:cs="Router-Book"/>
                <w:color w:val="000000"/>
                <w:w w:val="90"/>
                <w:sz w:val="16"/>
                <w:szCs w:val="16"/>
              </w:rPr>
              <w:t>Suplemento habitación single</w:t>
            </w:r>
          </w:p>
        </w:tc>
        <w:tc>
          <w:tcPr>
            <w:tcW w:w="567"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49478BBE"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9"/>
                <w:szCs w:val="19"/>
              </w:rPr>
              <w:t>2.160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58C8D95B"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6"/>
                <w:szCs w:val="16"/>
              </w:rPr>
              <w:t>$</w:t>
            </w:r>
          </w:p>
        </w:tc>
      </w:tr>
      <w:tr w:rsidR="00F9502B" w:rsidRPr="00F9502B" w14:paraId="128CAD4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46D5D976" w14:textId="77777777" w:rsidR="00F9502B" w:rsidRPr="00F9502B" w:rsidRDefault="00F9502B" w:rsidP="00F9502B">
            <w:pPr>
              <w:autoSpaceDE w:val="0"/>
              <w:autoSpaceDN w:val="0"/>
              <w:adjustRightInd w:val="0"/>
              <w:spacing w:line="202" w:lineRule="auto"/>
              <w:textAlignment w:val="center"/>
              <w:rPr>
                <w:rFonts w:ascii="Router-Medium" w:hAnsi="Router-Medium" w:cs="Router-Medium"/>
                <w:color w:val="000000"/>
                <w:w w:val="90"/>
                <w:sz w:val="16"/>
                <w:szCs w:val="16"/>
              </w:rPr>
            </w:pPr>
            <w:r w:rsidRPr="00F9502B">
              <w:rPr>
                <w:rFonts w:ascii="Router-Medium" w:hAnsi="Router-Medium" w:cs="Router-Medium"/>
                <w:color w:val="000000"/>
                <w:w w:val="90"/>
                <w:sz w:val="16"/>
                <w:szCs w:val="16"/>
              </w:rPr>
              <w:t>Suplementos Tierra Santa</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5045132" w14:textId="77777777" w:rsidR="00F9502B" w:rsidRPr="00F9502B" w:rsidRDefault="00F9502B" w:rsidP="00F9502B">
            <w:pPr>
              <w:autoSpaceDE w:val="0"/>
              <w:autoSpaceDN w:val="0"/>
              <w:adjustRightInd w:val="0"/>
              <w:spacing w:line="202" w:lineRule="auto"/>
              <w:rPr>
                <w:rFonts w:ascii="CoHeadline-Regular" w:hAnsi="CoHeadline-Regular"/>
              </w:rPr>
            </w:pP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61ABB005" w14:textId="77777777" w:rsidR="00F9502B" w:rsidRPr="00F9502B" w:rsidRDefault="00F9502B" w:rsidP="00F9502B">
            <w:pPr>
              <w:autoSpaceDE w:val="0"/>
              <w:autoSpaceDN w:val="0"/>
              <w:adjustRightInd w:val="0"/>
              <w:spacing w:line="202" w:lineRule="auto"/>
              <w:rPr>
                <w:rFonts w:ascii="CoHeadline-Regular" w:hAnsi="CoHeadline-Regular"/>
              </w:rPr>
            </w:pPr>
          </w:p>
        </w:tc>
      </w:tr>
      <w:tr w:rsidR="00F9502B" w:rsidRPr="00F9502B" w14:paraId="65E2E520" w14:textId="77777777">
        <w:trPr>
          <w:trHeight w:val="60"/>
        </w:trPr>
        <w:tc>
          <w:tcPr>
            <w:tcW w:w="2863" w:type="dxa"/>
            <w:tcBorders>
              <w:top w:val="single" w:sz="6" w:space="0" w:color="CD1321"/>
              <w:left w:val="single" w:sz="6" w:space="0" w:color="000000"/>
              <w:bottom w:val="single" w:sz="6" w:space="0" w:color="CD1321"/>
              <w:right w:val="single" w:sz="6" w:space="0" w:color="636362"/>
            </w:tcBorders>
            <w:tcMar>
              <w:top w:w="0" w:type="dxa"/>
              <w:left w:w="0" w:type="dxa"/>
              <w:bottom w:w="0" w:type="dxa"/>
              <w:right w:w="0" w:type="dxa"/>
            </w:tcMar>
            <w:vAlign w:val="bottom"/>
          </w:tcPr>
          <w:p w14:paraId="39DF2646" w14:textId="77777777" w:rsidR="00F9502B" w:rsidRPr="00F9502B" w:rsidRDefault="00F9502B" w:rsidP="00F9502B">
            <w:pPr>
              <w:autoSpaceDE w:val="0"/>
              <w:autoSpaceDN w:val="0"/>
              <w:adjustRightInd w:val="0"/>
              <w:spacing w:line="202" w:lineRule="auto"/>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Salidas: Abril: 1, 8. Sep: 2, 9, 23, 30. Oct: 7</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40CC23D8" w14:textId="77777777" w:rsidR="00F9502B" w:rsidRPr="00F9502B" w:rsidRDefault="00F9502B" w:rsidP="00F9502B">
            <w:pPr>
              <w:autoSpaceDE w:val="0"/>
              <w:autoSpaceDN w:val="0"/>
              <w:adjustRightInd w:val="0"/>
              <w:spacing w:line="202" w:lineRule="auto"/>
              <w:rPr>
                <w:rFonts w:ascii="CoHeadline-Regular" w:hAnsi="CoHeadline-Regular"/>
              </w:rPr>
            </w:pPr>
          </w:p>
        </w:tc>
        <w:tc>
          <w:tcPr>
            <w:tcW w:w="227" w:type="dxa"/>
            <w:tcBorders>
              <w:top w:val="single" w:sz="6" w:space="0" w:color="000000"/>
              <w:left w:val="single" w:sz="6" w:space="0" w:color="636362"/>
              <w:bottom w:val="single" w:sz="6" w:space="0" w:color="636362"/>
              <w:right w:val="single" w:sz="6" w:space="0" w:color="636362"/>
            </w:tcBorders>
            <w:tcMar>
              <w:top w:w="0" w:type="dxa"/>
              <w:left w:w="57" w:type="dxa"/>
              <w:bottom w:w="0" w:type="dxa"/>
              <w:right w:w="28" w:type="dxa"/>
            </w:tcMar>
            <w:vAlign w:val="bottom"/>
          </w:tcPr>
          <w:p w14:paraId="7287FC31" w14:textId="77777777" w:rsidR="00F9502B" w:rsidRPr="00F9502B" w:rsidRDefault="00F9502B" w:rsidP="00F9502B">
            <w:pPr>
              <w:autoSpaceDE w:val="0"/>
              <w:autoSpaceDN w:val="0"/>
              <w:adjustRightInd w:val="0"/>
              <w:spacing w:line="202" w:lineRule="auto"/>
              <w:rPr>
                <w:rFonts w:ascii="CoHeadline-Regular" w:hAnsi="CoHeadline-Regular"/>
              </w:rPr>
            </w:pPr>
          </w:p>
        </w:tc>
      </w:tr>
      <w:tr w:rsidR="00F9502B" w:rsidRPr="00F9502B" w14:paraId="14597921" w14:textId="77777777">
        <w:trPr>
          <w:trHeight w:val="60"/>
        </w:trPr>
        <w:tc>
          <w:tcPr>
            <w:tcW w:w="286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C7CEA18" w14:textId="77777777" w:rsidR="00F9502B" w:rsidRPr="00F9502B" w:rsidRDefault="00F9502B" w:rsidP="00F9502B">
            <w:pPr>
              <w:autoSpaceDE w:val="0"/>
              <w:autoSpaceDN w:val="0"/>
              <w:adjustRightInd w:val="0"/>
              <w:spacing w:line="202" w:lineRule="auto"/>
              <w:textAlignment w:val="center"/>
              <w:rPr>
                <w:rFonts w:ascii="Router-Book" w:hAnsi="Router-Book" w:cs="Router-Book"/>
                <w:color w:val="000000"/>
                <w:spacing w:val="-3"/>
                <w:w w:val="90"/>
                <w:sz w:val="16"/>
                <w:szCs w:val="16"/>
              </w:rPr>
            </w:pPr>
            <w:r w:rsidRPr="00F9502B">
              <w:rPr>
                <w:rFonts w:ascii="Router-Book" w:hAnsi="Router-Book" w:cs="Router-Book"/>
                <w:color w:val="000000"/>
                <w:spacing w:val="-3"/>
                <w:w w:val="90"/>
                <w:sz w:val="16"/>
                <w:szCs w:val="16"/>
              </w:rPr>
              <w:t>En habitación doble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F2D8304"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9"/>
                <w:szCs w:val="19"/>
              </w:rPr>
              <w:t>150</w:t>
            </w: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0082AA9"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6"/>
                <w:szCs w:val="16"/>
              </w:rPr>
              <w:t xml:space="preserve"> $</w:t>
            </w:r>
          </w:p>
        </w:tc>
      </w:tr>
      <w:tr w:rsidR="00F9502B" w:rsidRPr="00F9502B" w14:paraId="49884F64"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47889166" w14:textId="77777777" w:rsidR="00F9502B" w:rsidRPr="00F9502B" w:rsidRDefault="00F9502B" w:rsidP="00F9502B">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F9502B">
              <w:rPr>
                <w:rFonts w:ascii="Router-Book" w:hAnsi="Router-Book" w:cs="Router-Book"/>
                <w:color w:val="000000"/>
                <w:w w:val="90"/>
                <w:sz w:val="16"/>
                <w:szCs w:val="16"/>
              </w:rPr>
              <w:t>Suplemento habitación single</w:t>
            </w:r>
          </w:p>
        </w:tc>
        <w:tc>
          <w:tcPr>
            <w:tcW w:w="567"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D3EC88D"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9"/>
                <w:szCs w:val="19"/>
              </w:rPr>
              <w:t>155</w:t>
            </w:r>
          </w:p>
        </w:tc>
        <w:tc>
          <w:tcPr>
            <w:tcW w:w="227"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bottom"/>
          </w:tcPr>
          <w:p w14:paraId="4CA0A289"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6"/>
                <w:szCs w:val="16"/>
              </w:rPr>
              <w:t xml:space="preserve"> $</w:t>
            </w:r>
          </w:p>
        </w:tc>
      </w:tr>
      <w:tr w:rsidR="00F9502B" w:rsidRPr="00F9502B" w14:paraId="2FE6D679"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0D5A7F35" w14:textId="77777777" w:rsidR="00F9502B" w:rsidRPr="00F9502B" w:rsidRDefault="00F9502B" w:rsidP="00F9502B">
            <w:pPr>
              <w:tabs>
                <w:tab w:val="right" w:leader="dot" w:pos="2740"/>
              </w:tabs>
              <w:autoSpaceDE w:val="0"/>
              <w:autoSpaceDN w:val="0"/>
              <w:adjustRightInd w:val="0"/>
              <w:spacing w:line="202" w:lineRule="auto"/>
              <w:textAlignment w:val="center"/>
              <w:rPr>
                <w:rFonts w:ascii="Router-Book" w:hAnsi="Router-Book" w:cs="Router-Book"/>
                <w:color w:val="000000"/>
                <w:w w:val="90"/>
                <w:sz w:val="16"/>
                <w:szCs w:val="16"/>
              </w:rPr>
            </w:pPr>
            <w:r w:rsidRPr="00F9502B">
              <w:rPr>
                <w:rFonts w:ascii="Router-Book" w:hAnsi="Router-Book" w:cs="Router-Book"/>
                <w:color w:val="000000"/>
                <w:spacing w:val="-1"/>
                <w:w w:val="90"/>
                <w:sz w:val="16"/>
                <w:szCs w:val="16"/>
              </w:rPr>
              <w:t>Cena Día del Holocausto y de los Soldados salidas: Abril: 1, 8, 15</w:t>
            </w:r>
          </w:p>
        </w:tc>
        <w:tc>
          <w:tcPr>
            <w:tcW w:w="567" w:type="dxa"/>
            <w:tcBorders>
              <w:top w:val="single" w:sz="6" w:space="0" w:color="000000"/>
              <w:left w:val="single" w:sz="6" w:space="0" w:color="636362"/>
              <w:bottom w:val="single" w:sz="6" w:space="0" w:color="CD1321"/>
              <w:right w:val="single" w:sz="6" w:space="0" w:color="636362"/>
            </w:tcBorders>
            <w:tcMar>
              <w:top w:w="0" w:type="dxa"/>
              <w:left w:w="0" w:type="dxa"/>
              <w:bottom w:w="0" w:type="dxa"/>
              <w:right w:w="0" w:type="dxa"/>
            </w:tcMar>
            <w:vAlign w:val="bottom"/>
          </w:tcPr>
          <w:p w14:paraId="63CEB97E"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jc w:val="right"/>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9"/>
                <w:szCs w:val="19"/>
              </w:rPr>
              <w:t>70</w:t>
            </w:r>
          </w:p>
        </w:tc>
        <w:tc>
          <w:tcPr>
            <w:tcW w:w="227" w:type="dxa"/>
            <w:tcBorders>
              <w:top w:val="single" w:sz="6" w:space="0" w:color="636362"/>
              <w:left w:val="single" w:sz="6" w:space="0" w:color="636362"/>
              <w:bottom w:val="single" w:sz="6" w:space="0" w:color="CD1321"/>
              <w:right w:val="single" w:sz="6" w:space="0" w:color="636362"/>
            </w:tcBorders>
            <w:tcMar>
              <w:top w:w="0" w:type="dxa"/>
              <w:left w:w="57" w:type="dxa"/>
              <w:bottom w:w="0" w:type="dxa"/>
              <w:right w:w="28" w:type="dxa"/>
            </w:tcMar>
            <w:vAlign w:val="bottom"/>
          </w:tcPr>
          <w:p w14:paraId="0CAEFB2E" w14:textId="77777777" w:rsidR="00F9502B" w:rsidRPr="00F9502B" w:rsidRDefault="00F9502B" w:rsidP="00F9502B">
            <w:pPr>
              <w:tabs>
                <w:tab w:val="right" w:leader="dot" w:pos="2268"/>
                <w:tab w:val="right" w:pos="2863"/>
                <w:tab w:val="right" w:pos="3005"/>
              </w:tabs>
              <w:autoSpaceDE w:val="0"/>
              <w:autoSpaceDN w:val="0"/>
              <w:adjustRightInd w:val="0"/>
              <w:spacing w:line="202" w:lineRule="auto"/>
              <w:textAlignment w:val="center"/>
              <w:rPr>
                <w:rFonts w:ascii="SourceSansRoman_350.000wght_0it" w:hAnsi="SourceSansRoman_350.000wght_0it" w:cs="SourceSansRoman_350.000wght_0it"/>
                <w:color w:val="000000"/>
                <w:spacing w:val="5"/>
                <w:sz w:val="19"/>
                <w:szCs w:val="19"/>
              </w:rPr>
            </w:pPr>
            <w:r w:rsidRPr="00F9502B">
              <w:rPr>
                <w:rFonts w:ascii="SourceSansRoman_350.000wght_0it" w:hAnsi="SourceSansRoman_350.000wght_0it" w:cs="SourceSansRoman_350.000wght_0it"/>
                <w:color w:val="000000"/>
                <w:spacing w:val="5"/>
                <w:sz w:val="16"/>
                <w:szCs w:val="16"/>
              </w:rPr>
              <w:t>$</w:t>
            </w:r>
          </w:p>
        </w:tc>
      </w:tr>
      <w:tr w:rsidR="00F9502B" w:rsidRPr="00F9502B" w14:paraId="5C0CDC29" w14:textId="77777777">
        <w:trPr>
          <w:trHeight w:hRule="exact" w:val="85"/>
        </w:trPr>
        <w:tc>
          <w:tcPr>
            <w:tcW w:w="2863" w:type="dxa"/>
            <w:tcBorders>
              <w:top w:val="single" w:sz="6" w:space="0" w:color="000000"/>
              <w:left w:val="single" w:sz="6" w:space="0" w:color="000000"/>
              <w:bottom w:val="single" w:sz="3" w:space="0" w:color="636362"/>
              <w:right w:val="single" w:sz="6" w:space="0" w:color="636362"/>
            </w:tcBorders>
            <w:tcMar>
              <w:top w:w="0" w:type="dxa"/>
              <w:left w:w="0" w:type="dxa"/>
              <w:bottom w:w="0" w:type="dxa"/>
              <w:right w:w="0" w:type="dxa"/>
            </w:tcMar>
            <w:vAlign w:val="bottom"/>
          </w:tcPr>
          <w:p w14:paraId="45BEB3BA" w14:textId="77777777" w:rsidR="00F9502B" w:rsidRPr="00F9502B" w:rsidRDefault="00F9502B" w:rsidP="00F9502B">
            <w:pPr>
              <w:autoSpaceDE w:val="0"/>
              <w:autoSpaceDN w:val="0"/>
              <w:adjustRightInd w:val="0"/>
              <w:spacing w:line="202" w:lineRule="auto"/>
              <w:rPr>
                <w:rFonts w:ascii="CoHeadline-Regular" w:hAnsi="CoHeadline-Regular"/>
              </w:rPr>
            </w:pPr>
          </w:p>
        </w:tc>
        <w:tc>
          <w:tcPr>
            <w:tcW w:w="567" w:type="dxa"/>
            <w:tcBorders>
              <w:top w:val="single" w:sz="6" w:space="0" w:color="CD1321"/>
              <w:left w:val="single" w:sz="6" w:space="0" w:color="636362"/>
              <w:bottom w:val="single" w:sz="3" w:space="0" w:color="636362"/>
              <w:right w:val="single" w:sz="6" w:space="0" w:color="636362"/>
            </w:tcBorders>
            <w:tcMar>
              <w:top w:w="0" w:type="dxa"/>
              <w:left w:w="0" w:type="dxa"/>
              <w:bottom w:w="0" w:type="dxa"/>
              <w:right w:w="0" w:type="dxa"/>
            </w:tcMar>
            <w:vAlign w:val="bottom"/>
          </w:tcPr>
          <w:p w14:paraId="4001C342" w14:textId="77777777" w:rsidR="00F9502B" w:rsidRPr="00F9502B" w:rsidRDefault="00F9502B" w:rsidP="00F9502B">
            <w:pPr>
              <w:autoSpaceDE w:val="0"/>
              <w:autoSpaceDN w:val="0"/>
              <w:adjustRightInd w:val="0"/>
              <w:spacing w:line="202" w:lineRule="auto"/>
              <w:rPr>
                <w:rFonts w:ascii="CoHeadline-Regular" w:hAnsi="CoHeadline-Regular"/>
              </w:rPr>
            </w:pPr>
          </w:p>
        </w:tc>
        <w:tc>
          <w:tcPr>
            <w:tcW w:w="227" w:type="dxa"/>
            <w:tcBorders>
              <w:top w:val="single" w:sz="6" w:space="0" w:color="CD1321"/>
              <w:left w:val="single" w:sz="6" w:space="0" w:color="636362"/>
              <w:bottom w:val="single" w:sz="3" w:space="0" w:color="636362"/>
              <w:right w:val="single" w:sz="6" w:space="0" w:color="636362"/>
            </w:tcBorders>
            <w:tcMar>
              <w:top w:w="0" w:type="dxa"/>
              <w:left w:w="57" w:type="dxa"/>
              <w:bottom w:w="0" w:type="dxa"/>
              <w:right w:w="28" w:type="dxa"/>
            </w:tcMar>
            <w:vAlign w:val="bottom"/>
          </w:tcPr>
          <w:p w14:paraId="1EAC88E8" w14:textId="77777777" w:rsidR="00F9502B" w:rsidRPr="00F9502B" w:rsidRDefault="00F9502B" w:rsidP="00F9502B">
            <w:pPr>
              <w:autoSpaceDE w:val="0"/>
              <w:autoSpaceDN w:val="0"/>
              <w:adjustRightInd w:val="0"/>
              <w:spacing w:line="202" w:lineRule="auto"/>
              <w:rPr>
                <w:rFonts w:ascii="CoHeadline-Regular" w:hAnsi="CoHeadline-Regular"/>
              </w:rPr>
            </w:pPr>
          </w:p>
        </w:tc>
      </w:tr>
      <w:tr w:rsidR="00F9502B" w:rsidRPr="00F9502B" w14:paraId="2BAC9B72" w14:textId="77777777">
        <w:trPr>
          <w:trHeight w:val="60"/>
        </w:trPr>
        <w:tc>
          <w:tcPr>
            <w:tcW w:w="3657" w:type="dxa"/>
            <w:gridSpan w:val="3"/>
            <w:tcBorders>
              <w:top w:val="single" w:sz="3" w:space="0" w:color="636362"/>
              <w:left w:val="single" w:sz="6" w:space="0" w:color="000000"/>
              <w:bottom w:val="single" w:sz="6" w:space="0" w:color="CD1321"/>
              <w:right w:val="single" w:sz="6" w:space="0" w:color="636362"/>
            </w:tcBorders>
            <w:tcMar>
              <w:top w:w="0" w:type="dxa"/>
              <w:left w:w="0" w:type="dxa"/>
              <w:bottom w:w="0" w:type="dxa"/>
              <w:right w:w="0" w:type="dxa"/>
            </w:tcMar>
            <w:vAlign w:val="bottom"/>
          </w:tcPr>
          <w:p w14:paraId="7466ED5A" w14:textId="77777777" w:rsidR="00F9502B" w:rsidRPr="00F9502B" w:rsidRDefault="00F9502B" w:rsidP="00F9502B">
            <w:pPr>
              <w:autoSpaceDE w:val="0"/>
              <w:autoSpaceDN w:val="0"/>
              <w:adjustRightInd w:val="0"/>
              <w:spacing w:line="202" w:lineRule="auto"/>
              <w:jc w:val="both"/>
              <w:textAlignment w:val="center"/>
              <w:rPr>
                <w:rFonts w:ascii="Router-Book" w:hAnsi="Router-Book" w:cs="Router-Book"/>
                <w:color w:val="000000"/>
                <w:w w:val="90"/>
                <w:sz w:val="14"/>
                <w:szCs w:val="14"/>
              </w:rPr>
            </w:pPr>
            <w:r w:rsidRPr="00F9502B">
              <w:rPr>
                <w:rFonts w:ascii="Router-Book" w:hAnsi="Router-Book" w:cs="Router-Book"/>
                <w:color w:val="000000"/>
                <w:w w:val="90"/>
                <w:sz w:val="14"/>
                <w:szCs w:val="14"/>
              </w:rPr>
              <w:t>Consultar suplementos: cena temporada Fiestas en Tierra Santa</w:t>
            </w:r>
          </w:p>
        </w:tc>
      </w:tr>
    </w:tbl>
    <w:p w14:paraId="2D43A20D" w14:textId="77777777" w:rsidR="00F9502B" w:rsidRPr="004906BE" w:rsidRDefault="00F9502B" w:rsidP="00F9502B">
      <w:pPr>
        <w:tabs>
          <w:tab w:val="left" w:pos="1389"/>
        </w:tabs>
        <w:suppressAutoHyphens/>
        <w:autoSpaceDE w:val="0"/>
        <w:autoSpaceDN w:val="0"/>
        <w:adjustRightInd w:val="0"/>
        <w:spacing w:after="28" w:line="202" w:lineRule="auto"/>
        <w:textAlignment w:val="center"/>
        <w:rPr>
          <w:rFonts w:ascii="CoHeadline-Regular" w:hAnsi="CoHeadline-Regular" w:cs="CoHeadline-Regular"/>
          <w:color w:val="C6B012"/>
          <w:w w:val="90"/>
        </w:rPr>
      </w:pPr>
    </w:p>
    <w:sectPr w:rsidR="00F9502B"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345B3"/>
    <w:rsid w:val="00147334"/>
    <w:rsid w:val="001562DC"/>
    <w:rsid w:val="00175E13"/>
    <w:rsid w:val="001D4B27"/>
    <w:rsid w:val="001E2AD7"/>
    <w:rsid w:val="001F5A7F"/>
    <w:rsid w:val="0021700A"/>
    <w:rsid w:val="0023133F"/>
    <w:rsid w:val="00262FC8"/>
    <w:rsid w:val="0026713B"/>
    <w:rsid w:val="00295EA4"/>
    <w:rsid w:val="002C4D76"/>
    <w:rsid w:val="0032154E"/>
    <w:rsid w:val="00391FC2"/>
    <w:rsid w:val="003B4561"/>
    <w:rsid w:val="003D6534"/>
    <w:rsid w:val="00454CD7"/>
    <w:rsid w:val="004656DF"/>
    <w:rsid w:val="00470DEA"/>
    <w:rsid w:val="004906BE"/>
    <w:rsid w:val="004A6B72"/>
    <w:rsid w:val="004E1929"/>
    <w:rsid w:val="00541BF2"/>
    <w:rsid w:val="00551742"/>
    <w:rsid w:val="00580A69"/>
    <w:rsid w:val="005C146E"/>
    <w:rsid w:val="005F681D"/>
    <w:rsid w:val="006573EB"/>
    <w:rsid w:val="00671BB0"/>
    <w:rsid w:val="00714F92"/>
    <w:rsid w:val="00722D9B"/>
    <w:rsid w:val="007602E1"/>
    <w:rsid w:val="007C5BDB"/>
    <w:rsid w:val="007D5E33"/>
    <w:rsid w:val="0085440A"/>
    <w:rsid w:val="00857A2E"/>
    <w:rsid w:val="0089136C"/>
    <w:rsid w:val="008A4611"/>
    <w:rsid w:val="009467C5"/>
    <w:rsid w:val="00957DB7"/>
    <w:rsid w:val="00974CBF"/>
    <w:rsid w:val="009C7CAC"/>
    <w:rsid w:val="00A57D77"/>
    <w:rsid w:val="00AB39D3"/>
    <w:rsid w:val="00AC6703"/>
    <w:rsid w:val="00B05A44"/>
    <w:rsid w:val="00BD69F6"/>
    <w:rsid w:val="00BF5008"/>
    <w:rsid w:val="00CB6B4C"/>
    <w:rsid w:val="00CB7AD3"/>
    <w:rsid w:val="00CE10A0"/>
    <w:rsid w:val="00D020B8"/>
    <w:rsid w:val="00D110D7"/>
    <w:rsid w:val="00DA495A"/>
    <w:rsid w:val="00E82C6D"/>
    <w:rsid w:val="00EC5306"/>
    <w:rsid w:val="00ED5968"/>
    <w:rsid w:val="00ED65B5"/>
    <w:rsid w:val="00F733FC"/>
    <w:rsid w:val="00F9502B"/>
    <w:rsid w:val="00FB00E9"/>
    <w:rsid w:val="00FB43E5"/>
    <w:rsid w:val="00FE08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F9502B"/>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F9502B"/>
    <w:pPr>
      <w:widowControl/>
      <w:spacing w:line="23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F9502B"/>
    <w:pPr>
      <w:spacing w:line="170" w:lineRule="atLeast"/>
      <w:ind w:left="113" w:hanging="113"/>
    </w:pPr>
    <w:rPr>
      <w:spacing w:val="0"/>
      <w:sz w:val="14"/>
      <w:szCs w:val="14"/>
    </w:rPr>
  </w:style>
  <w:style w:type="character" w:customStyle="1" w:styleId="negritanota">
    <w:name w:val="negrita nota"/>
    <w:uiPriority w:val="99"/>
    <w:rsid w:val="00F9502B"/>
    <w:rPr>
      <w:rFonts w:ascii="Router-Bold" w:hAnsi="Router-Bold" w:cs="Router-Bold"/>
      <w:b/>
      <w:bCs/>
    </w:rPr>
  </w:style>
  <w:style w:type="paragraph" w:customStyle="1" w:styleId="textomesesfechas">
    <w:name w:val="texto meses (fechas)"/>
    <w:basedOn w:val="Textoitinerario"/>
    <w:uiPriority w:val="99"/>
    <w:rsid w:val="00F9502B"/>
  </w:style>
  <w:style w:type="paragraph" w:customStyle="1" w:styleId="fechas-negrofechas">
    <w:name w:val="fechas-negro (fechas)"/>
    <w:basedOn w:val="Textoitinerario"/>
    <w:uiPriority w:val="99"/>
    <w:rsid w:val="00F9502B"/>
    <w:pPr>
      <w:jc w:val="right"/>
    </w:pPr>
  </w:style>
  <w:style w:type="paragraph" w:customStyle="1" w:styleId="incluyeHoteles-Incluye">
    <w:name w:val="incluye (Hoteles-Incluye)"/>
    <w:basedOn w:val="Textoitinerario"/>
    <w:uiPriority w:val="99"/>
    <w:rsid w:val="00F9502B"/>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F9502B"/>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F9502B"/>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F9502B"/>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F9502B"/>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F9502B"/>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F9502B"/>
    <w:pPr>
      <w:widowControl/>
      <w:tabs>
        <w:tab w:val="right" w:leader="dot" w:pos="2268"/>
        <w:tab w:val="right" w:pos="2863"/>
        <w:tab w:val="right" w:pos="3005"/>
      </w:tabs>
      <w:spacing w:line="18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F9502B"/>
    <w:pPr>
      <w:spacing w:line="180" w:lineRule="atLeast"/>
    </w:pPr>
    <w:rPr>
      <w:rFonts w:ascii="Router-Medium" w:hAnsi="Router-Medium" w:cs="Router-Medium"/>
      <w:spacing w:val="0"/>
    </w:rPr>
  </w:style>
  <w:style w:type="paragraph" w:customStyle="1" w:styleId="notasimpleitinerario">
    <w:name w:val="nota simple (itinerario)"/>
    <w:basedOn w:val="notaguionitinerario"/>
    <w:uiPriority w:val="99"/>
    <w:rsid w:val="00F9502B"/>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1643</Words>
  <Characters>9039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2025-02-11T03:16:00Z</dcterms:modified>
</cp:coreProperties>
</file>